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6E1B1" w14:textId="77777777" w:rsidR="00FA39E2" w:rsidRDefault="008B7095">
      <w:pPr>
        <w:pStyle w:val="BodyText"/>
        <w:spacing w:line="160" w:lineRule="exact"/>
        <w:ind w:left="-40" w:right="-15"/>
        <w:rPr>
          <w:rFonts w:ascii="Times New Roman"/>
          <w:sz w:val="16"/>
        </w:rPr>
      </w:pPr>
      <w:r>
        <w:rPr>
          <w:rFonts w:ascii="Times New Roman"/>
          <w:position w:val="-2"/>
          <w:sz w:val="16"/>
        </w:rPr>
      </w:r>
      <w:r>
        <w:rPr>
          <w:rFonts w:ascii="Times New Roman"/>
          <w:position w:val="-2"/>
          <w:sz w:val="16"/>
        </w:rPr>
        <w:pict w14:anchorId="44F6E281">
          <v:group id="_x0000_s1030" style="width:540pt;height:8pt;mso-position-horizontal-relative:char;mso-position-vertical-relative:line" coordsize="10800,160">
            <v:line id="_x0000_s1031" style="position:absolute" from="0,80" to="10800,80" strokecolor="#00509e" strokeweight="8pt"/>
            <w10:anchorlock/>
          </v:group>
        </w:pict>
      </w:r>
    </w:p>
    <w:p w14:paraId="44F6E1B2" w14:textId="77777777" w:rsidR="00FA39E2" w:rsidRDefault="00FA39E2">
      <w:pPr>
        <w:pStyle w:val="BodyText"/>
        <w:spacing w:before="11"/>
        <w:rPr>
          <w:rFonts w:ascii="Times New Roman"/>
          <w:sz w:val="9"/>
        </w:rPr>
      </w:pPr>
    </w:p>
    <w:p w14:paraId="44F6E1B3" w14:textId="77777777" w:rsidR="00FA39E2" w:rsidRDefault="008B7095">
      <w:pPr>
        <w:spacing w:before="85"/>
        <w:ind w:left="1146"/>
        <w:rPr>
          <w:b/>
          <w:sz w:val="40"/>
        </w:rPr>
      </w:pPr>
      <w:r>
        <w:rPr>
          <w:b/>
          <w:color w:val="231F20"/>
          <w:sz w:val="40"/>
        </w:rPr>
        <w:t>MANUFACTURER’S GUIDE SPECIFICATIONS</w:t>
      </w:r>
    </w:p>
    <w:p w14:paraId="44F6E1B4" w14:textId="77777777" w:rsidR="00FA39E2" w:rsidRDefault="00FA39E2">
      <w:pPr>
        <w:pStyle w:val="BodyText"/>
        <w:spacing w:before="7"/>
        <w:rPr>
          <w:b/>
        </w:rPr>
      </w:pPr>
    </w:p>
    <w:p w14:paraId="44F6E1B5" w14:textId="77777777" w:rsidR="00FA39E2" w:rsidRDefault="008B7095">
      <w:pPr>
        <w:pStyle w:val="BodyText"/>
        <w:spacing w:line="160" w:lineRule="exact"/>
        <w:ind w:left="-40" w:right="-15"/>
        <w:rPr>
          <w:sz w:val="16"/>
        </w:rPr>
      </w:pPr>
      <w:r>
        <w:rPr>
          <w:position w:val="-2"/>
          <w:sz w:val="16"/>
        </w:rPr>
      </w:r>
      <w:r>
        <w:rPr>
          <w:position w:val="-2"/>
          <w:sz w:val="16"/>
        </w:rPr>
        <w:pict w14:anchorId="44F6E283">
          <v:group id="_x0000_s1028" style="width:540pt;height:8pt;mso-position-horizontal-relative:char;mso-position-vertical-relative:line" coordsize="10800,160">
            <v:line id="_x0000_s1029" style="position:absolute" from="0,80" to="10800,80" strokecolor="#00509e" strokeweight="8pt"/>
            <w10:anchorlock/>
          </v:group>
        </w:pict>
      </w:r>
    </w:p>
    <w:p w14:paraId="44F6E1B6" w14:textId="77777777" w:rsidR="00FA39E2" w:rsidRDefault="008B7095">
      <w:pPr>
        <w:pStyle w:val="Heading1"/>
        <w:spacing w:before="190"/>
        <w:ind w:left="3006" w:firstLine="0"/>
      </w:pPr>
      <w:bookmarkStart w:id="0" w:name="SECTION_07_14_13"/>
      <w:bookmarkEnd w:id="0"/>
      <w:r>
        <w:rPr>
          <w:color w:val="231F20"/>
          <w:w w:val="115"/>
        </w:rPr>
        <w:t xml:space="preserve">SECTION 07 </w:t>
      </w:r>
      <w:r>
        <w:rPr>
          <w:color w:val="231F20"/>
          <w:spacing w:val="-20"/>
          <w:w w:val="115"/>
        </w:rPr>
        <w:t>14</w:t>
      </w:r>
      <w:r>
        <w:rPr>
          <w:color w:val="231F20"/>
          <w:spacing w:val="-80"/>
          <w:w w:val="115"/>
        </w:rPr>
        <w:t xml:space="preserve"> </w:t>
      </w:r>
      <w:r>
        <w:rPr>
          <w:color w:val="231F20"/>
          <w:spacing w:val="-38"/>
          <w:w w:val="115"/>
        </w:rPr>
        <w:t>13</w:t>
      </w:r>
    </w:p>
    <w:p w14:paraId="44F6E1B7" w14:textId="77777777" w:rsidR="00FA39E2" w:rsidRDefault="008B7095">
      <w:pPr>
        <w:spacing w:before="26" w:line="249" w:lineRule="auto"/>
        <w:ind w:left="1617" w:right="588" w:hanging="476"/>
        <w:rPr>
          <w:b/>
          <w:sz w:val="52"/>
        </w:rPr>
      </w:pPr>
      <w:r>
        <w:rPr>
          <w:b/>
          <w:color w:val="231F20"/>
          <w:w w:val="105"/>
          <w:sz w:val="52"/>
        </w:rPr>
        <w:t>HOT FLUID-APPLIED RUBBERIZED ASPHALT WATERPROOFING</w:t>
      </w:r>
    </w:p>
    <w:p w14:paraId="44F6E1B8" w14:textId="77777777" w:rsidR="00FA39E2" w:rsidRDefault="00FA39E2">
      <w:pPr>
        <w:pStyle w:val="BodyText"/>
        <w:rPr>
          <w:b/>
          <w:sz w:val="20"/>
        </w:rPr>
      </w:pPr>
    </w:p>
    <w:p w14:paraId="44F6E1B9" w14:textId="77777777" w:rsidR="00FA39E2" w:rsidRDefault="00FA39E2">
      <w:pPr>
        <w:pStyle w:val="BodyText"/>
        <w:rPr>
          <w:b/>
          <w:sz w:val="20"/>
        </w:rPr>
      </w:pPr>
    </w:p>
    <w:p w14:paraId="44F6E1BA" w14:textId="77777777" w:rsidR="00FA39E2" w:rsidRDefault="00FA39E2">
      <w:pPr>
        <w:pStyle w:val="BodyText"/>
        <w:rPr>
          <w:b/>
          <w:sz w:val="20"/>
        </w:rPr>
      </w:pPr>
    </w:p>
    <w:p w14:paraId="44F6E1BB" w14:textId="77777777" w:rsidR="00FA39E2" w:rsidRDefault="00FA39E2">
      <w:pPr>
        <w:pStyle w:val="BodyText"/>
        <w:rPr>
          <w:b/>
          <w:sz w:val="20"/>
        </w:rPr>
      </w:pPr>
    </w:p>
    <w:p w14:paraId="44F6E1BC" w14:textId="77777777" w:rsidR="00FA39E2" w:rsidRDefault="00FA39E2">
      <w:pPr>
        <w:pStyle w:val="BodyText"/>
        <w:rPr>
          <w:b/>
          <w:sz w:val="20"/>
        </w:rPr>
      </w:pPr>
    </w:p>
    <w:p w14:paraId="44F6E1BD" w14:textId="77777777" w:rsidR="00FA39E2" w:rsidRDefault="00FA39E2">
      <w:pPr>
        <w:pStyle w:val="BodyText"/>
        <w:rPr>
          <w:b/>
          <w:sz w:val="20"/>
        </w:rPr>
      </w:pPr>
    </w:p>
    <w:p w14:paraId="44F6E1BE" w14:textId="77777777" w:rsidR="00FA39E2" w:rsidRDefault="00FA39E2">
      <w:pPr>
        <w:pStyle w:val="BodyText"/>
        <w:rPr>
          <w:b/>
          <w:sz w:val="20"/>
        </w:rPr>
      </w:pPr>
    </w:p>
    <w:p w14:paraId="44F6E1BF" w14:textId="77777777" w:rsidR="00FA39E2" w:rsidRDefault="00FA39E2">
      <w:pPr>
        <w:pStyle w:val="BodyText"/>
        <w:rPr>
          <w:b/>
          <w:sz w:val="20"/>
        </w:rPr>
      </w:pPr>
    </w:p>
    <w:p w14:paraId="44F6E1C0" w14:textId="77777777" w:rsidR="00FA39E2" w:rsidRDefault="00FA39E2">
      <w:pPr>
        <w:pStyle w:val="BodyText"/>
        <w:rPr>
          <w:b/>
          <w:sz w:val="20"/>
        </w:rPr>
      </w:pPr>
    </w:p>
    <w:p w14:paraId="44F6E1C1" w14:textId="77777777" w:rsidR="00FA39E2" w:rsidRDefault="00FA39E2">
      <w:pPr>
        <w:pStyle w:val="BodyText"/>
        <w:rPr>
          <w:b/>
          <w:sz w:val="20"/>
        </w:rPr>
      </w:pPr>
    </w:p>
    <w:p w14:paraId="44F6E1C2" w14:textId="77777777" w:rsidR="00FA39E2" w:rsidRDefault="00FA39E2">
      <w:pPr>
        <w:pStyle w:val="BodyText"/>
        <w:rPr>
          <w:b/>
          <w:sz w:val="20"/>
        </w:rPr>
      </w:pPr>
    </w:p>
    <w:p w14:paraId="44F6E1C3" w14:textId="77777777" w:rsidR="00FA39E2" w:rsidRDefault="00FA39E2">
      <w:pPr>
        <w:pStyle w:val="BodyText"/>
        <w:rPr>
          <w:b/>
          <w:sz w:val="20"/>
        </w:rPr>
      </w:pPr>
    </w:p>
    <w:p w14:paraId="44F6E1C4" w14:textId="77777777" w:rsidR="00FA39E2" w:rsidRDefault="00FA39E2">
      <w:pPr>
        <w:pStyle w:val="BodyText"/>
        <w:rPr>
          <w:b/>
          <w:sz w:val="20"/>
        </w:rPr>
      </w:pPr>
    </w:p>
    <w:p w14:paraId="44F6E1C5" w14:textId="77777777" w:rsidR="00FA39E2" w:rsidRDefault="00FA39E2">
      <w:pPr>
        <w:pStyle w:val="BodyText"/>
        <w:rPr>
          <w:b/>
          <w:sz w:val="20"/>
        </w:rPr>
      </w:pPr>
    </w:p>
    <w:p w14:paraId="44F6E1C6" w14:textId="77777777" w:rsidR="00FA39E2" w:rsidRDefault="00FA39E2">
      <w:pPr>
        <w:pStyle w:val="BodyText"/>
        <w:rPr>
          <w:b/>
          <w:sz w:val="20"/>
        </w:rPr>
      </w:pPr>
    </w:p>
    <w:p w14:paraId="44F6E1C7" w14:textId="77777777" w:rsidR="00FA39E2" w:rsidRDefault="00FA39E2">
      <w:pPr>
        <w:pStyle w:val="BodyText"/>
        <w:rPr>
          <w:b/>
          <w:sz w:val="20"/>
        </w:rPr>
      </w:pPr>
    </w:p>
    <w:p w14:paraId="44F6E1C8" w14:textId="77777777" w:rsidR="00FA39E2" w:rsidRDefault="00FA39E2">
      <w:pPr>
        <w:pStyle w:val="BodyText"/>
        <w:rPr>
          <w:b/>
          <w:sz w:val="20"/>
        </w:rPr>
      </w:pPr>
    </w:p>
    <w:p w14:paraId="44F6E1C9" w14:textId="77777777" w:rsidR="00FA39E2" w:rsidRDefault="00FA39E2">
      <w:pPr>
        <w:pStyle w:val="BodyText"/>
        <w:rPr>
          <w:b/>
          <w:sz w:val="20"/>
        </w:rPr>
      </w:pPr>
    </w:p>
    <w:p w14:paraId="44F6E1CA" w14:textId="77777777" w:rsidR="00FA39E2" w:rsidRDefault="00FA39E2">
      <w:pPr>
        <w:pStyle w:val="BodyText"/>
        <w:rPr>
          <w:b/>
          <w:sz w:val="20"/>
        </w:rPr>
      </w:pPr>
    </w:p>
    <w:p w14:paraId="44F6E1CB" w14:textId="77777777" w:rsidR="00FA39E2" w:rsidRDefault="00FA39E2">
      <w:pPr>
        <w:pStyle w:val="BodyText"/>
        <w:rPr>
          <w:b/>
          <w:sz w:val="20"/>
        </w:rPr>
      </w:pPr>
    </w:p>
    <w:p w14:paraId="44F6E1CC" w14:textId="77777777" w:rsidR="00FA39E2" w:rsidRDefault="00FA39E2">
      <w:pPr>
        <w:pStyle w:val="BodyText"/>
        <w:rPr>
          <w:b/>
          <w:sz w:val="20"/>
        </w:rPr>
      </w:pPr>
    </w:p>
    <w:p w14:paraId="44F6E1CD" w14:textId="77777777" w:rsidR="00FA39E2" w:rsidRDefault="00FA39E2">
      <w:pPr>
        <w:pStyle w:val="BodyText"/>
        <w:rPr>
          <w:b/>
          <w:sz w:val="20"/>
        </w:rPr>
      </w:pPr>
    </w:p>
    <w:p w14:paraId="44F6E1CE" w14:textId="77777777" w:rsidR="00FA39E2" w:rsidRDefault="00FA39E2">
      <w:pPr>
        <w:pStyle w:val="BodyText"/>
        <w:rPr>
          <w:b/>
          <w:sz w:val="20"/>
        </w:rPr>
      </w:pPr>
    </w:p>
    <w:p w14:paraId="44F6E1CF" w14:textId="77777777" w:rsidR="00FA39E2" w:rsidRDefault="00FA39E2">
      <w:pPr>
        <w:pStyle w:val="BodyText"/>
        <w:rPr>
          <w:b/>
          <w:sz w:val="20"/>
        </w:rPr>
      </w:pPr>
    </w:p>
    <w:p w14:paraId="44F6E1D0" w14:textId="77777777" w:rsidR="00FA39E2" w:rsidRDefault="00FA39E2">
      <w:pPr>
        <w:pStyle w:val="BodyText"/>
        <w:rPr>
          <w:b/>
          <w:sz w:val="20"/>
        </w:rPr>
      </w:pPr>
    </w:p>
    <w:p w14:paraId="44F6E1D1" w14:textId="77777777" w:rsidR="00FA39E2" w:rsidRDefault="00FA39E2">
      <w:pPr>
        <w:pStyle w:val="BodyText"/>
        <w:rPr>
          <w:b/>
          <w:sz w:val="20"/>
        </w:rPr>
      </w:pPr>
    </w:p>
    <w:p w14:paraId="44F6E1D2" w14:textId="77777777" w:rsidR="00FA39E2" w:rsidRDefault="00FA39E2">
      <w:pPr>
        <w:pStyle w:val="BodyText"/>
        <w:rPr>
          <w:b/>
          <w:sz w:val="20"/>
        </w:rPr>
      </w:pPr>
    </w:p>
    <w:p w14:paraId="44F6E1D3" w14:textId="77777777" w:rsidR="00FA39E2" w:rsidRDefault="00FA39E2">
      <w:pPr>
        <w:pStyle w:val="BodyText"/>
        <w:rPr>
          <w:b/>
          <w:sz w:val="20"/>
        </w:rPr>
      </w:pPr>
    </w:p>
    <w:p w14:paraId="44F6E1D4" w14:textId="77777777" w:rsidR="00FA39E2" w:rsidRDefault="00FA39E2">
      <w:pPr>
        <w:pStyle w:val="BodyText"/>
        <w:rPr>
          <w:b/>
          <w:sz w:val="20"/>
        </w:rPr>
      </w:pPr>
    </w:p>
    <w:p w14:paraId="44F6E1D5" w14:textId="77777777" w:rsidR="00FA39E2" w:rsidRDefault="00FA39E2">
      <w:pPr>
        <w:pStyle w:val="BodyText"/>
        <w:rPr>
          <w:b/>
          <w:sz w:val="20"/>
        </w:rPr>
      </w:pPr>
    </w:p>
    <w:p w14:paraId="44F6E1D6" w14:textId="77777777" w:rsidR="00FA39E2" w:rsidRDefault="00FA39E2">
      <w:pPr>
        <w:pStyle w:val="BodyText"/>
        <w:rPr>
          <w:b/>
          <w:sz w:val="20"/>
        </w:rPr>
      </w:pPr>
    </w:p>
    <w:p w14:paraId="44F6E1D7" w14:textId="77777777" w:rsidR="00FA39E2" w:rsidRDefault="008B7095">
      <w:pPr>
        <w:pStyle w:val="BodyText"/>
        <w:spacing w:before="5"/>
        <w:rPr>
          <w:b/>
          <w:sz w:val="27"/>
        </w:rPr>
      </w:pPr>
      <w:r>
        <w:rPr>
          <w:noProof/>
        </w:rPr>
        <w:drawing>
          <wp:anchor distT="0" distB="0" distL="0" distR="0" simplePos="0" relativeHeight="2" behindDoc="0" locked="0" layoutInCell="1" allowOverlap="1" wp14:anchorId="44F6E284" wp14:editId="44F6E285">
            <wp:simplePos x="0" y="0"/>
            <wp:positionH relativeFrom="page">
              <wp:posOffset>1971028</wp:posOffset>
            </wp:positionH>
            <wp:positionV relativeFrom="paragraph">
              <wp:posOffset>225655</wp:posOffset>
            </wp:positionV>
            <wp:extent cx="3807033" cy="785812"/>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807033" cy="785812"/>
                    </a:xfrm>
                    <a:prstGeom prst="rect">
                      <a:avLst/>
                    </a:prstGeom>
                  </pic:spPr>
                </pic:pic>
              </a:graphicData>
            </a:graphic>
          </wp:anchor>
        </w:drawing>
      </w:r>
    </w:p>
    <w:p w14:paraId="44F6E1D8" w14:textId="77777777" w:rsidR="00FA39E2" w:rsidRDefault="00FA39E2">
      <w:pPr>
        <w:pStyle w:val="BodyText"/>
        <w:rPr>
          <w:b/>
          <w:sz w:val="20"/>
        </w:rPr>
      </w:pPr>
    </w:p>
    <w:p w14:paraId="44F6E1D9" w14:textId="77777777" w:rsidR="00FA39E2" w:rsidRDefault="00FA39E2">
      <w:pPr>
        <w:pStyle w:val="BodyText"/>
        <w:rPr>
          <w:b/>
          <w:sz w:val="20"/>
        </w:rPr>
      </w:pPr>
    </w:p>
    <w:p w14:paraId="44F6E1DA" w14:textId="77777777" w:rsidR="00FA39E2" w:rsidRDefault="00FA39E2">
      <w:pPr>
        <w:pStyle w:val="BodyText"/>
        <w:rPr>
          <w:b/>
          <w:sz w:val="20"/>
        </w:rPr>
      </w:pPr>
    </w:p>
    <w:p w14:paraId="44F6E1DB" w14:textId="77777777" w:rsidR="00FA39E2" w:rsidRDefault="00FA39E2">
      <w:pPr>
        <w:pStyle w:val="BodyText"/>
        <w:spacing w:before="6"/>
        <w:rPr>
          <w:b/>
          <w:sz w:val="21"/>
        </w:rPr>
      </w:pPr>
    </w:p>
    <w:p w14:paraId="44F6E1DC" w14:textId="77777777" w:rsidR="00FA39E2" w:rsidRDefault="008B7095">
      <w:pPr>
        <w:pStyle w:val="BodyText"/>
        <w:spacing w:line="160" w:lineRule="exact"/>
        <w:ind w:left="-40" w:right="-15"/>
        <w:rPr>
          <w:sz w:val="16"/>
        </w:rPr>
      </w:pPr>
      <w:r>
        <w:rPr>
          <w:position w:val="-2"/>
          <w:sz w:val="16"/>
        </w:rPr>
      </w:r>
      <w:r>
        <w:rPr>
          <w:position w:val="-2"/>
          <w:sz w:val="16"/>
        </w:rPr>
        <w:pict w14:anchorId="44F6E287">
          <v:group id="_x0000_s1026" style="width:540pt;height:8pt;mso-position-horizontal-relative:char;mso-position-vertical-relative:line" coordsize="10800,160">
            <v:line id="_x0000_s1027" style="position:absolute" from="0,80" to="10800,80" strokecolor="#00509e" strokeweight="8pt"/>
            <w10:anchorlock/>
          </v:group>
        </w:pict>
      </w:r>
    </w:p>
    <w:p w14:paraId="44F6E1DD" w14:textId="77777777" w:rsidR="00FA39E2" w:rsidRDefault="00FA39E2">
      <w:pPr>
        <w:pStyle w:val="BodyText"/>
        <w:spacing w:before="5"/>
        <w:rPr>
          <w:b/>
          <w:sz w:val="6"/>
        </w:rPr>
      </w:pPr>
    </w:p>
    <w:p w14:paraId="44F6E1DE" w14:textId="77777777" w:rsidR="00FA39E2" w:rsidRDefault="00FA39E2">
      <w:pPr>
        <w:rPr>
          <w:sz w:val="6"/>
        </w:rPr>
        <w:sectPr w:rsidR="00FA39E2">
          <w:type w:val="continuous"/>
          <w:pgSz w:w="12240" w:h="15840"/>
          <w:pgMar w:top="1360" w:right="620" w:bottom="280" w:left="680" w:header="720" w:footer="720" w:gutter="0"/>
          <w:cols w:space="720"/>
        </w:sectPr>
      </w:pPr>
    </w:p>
    <w:p w14:paraId="44F6E1DF" w14:textId="77777777" w:rsidR="00FA39E2" w:rsidRDefault="00FA39E2">
      <w:pPr>
        <w:pStyle w:val="BodyText"/>
        <w:rPr>
          <w:b/>
          <w:sz w:val="16"/>
        </w:rPr>
      </w:pPr>
    </w:p>
    <w:p w14:paraId="44F6E1E0" w14:textId="77777777" w:rsidR="00FA39E2" w:rsidRDefault="00FA39E2">
      <w:pPr>
        <w:pStyle w:val="BodyText"/>
        <w:spacing w:before="10"/>
        <w:rPr>
          <w:b/>
          <w:sz w:val="13"/>
        </w:rPr>
      </w:pPr>
    </w:p>
    <w:p w14:paraId="44F6E1E1" w14:textId="3430148D" w:rsidR="00FA39E2" w:rsidRDefault="008B7095">
      <w:pPr>
        <w:ind w:left="119"/>
        <w:rPr>
          <w:rFonts w:ascii="Calibri"/>
          <w:sz w:val="16"/>
        </w:rPr>
      </w:pPr>
      <w:r>
        <w:rPr>
          <w:rFonts w:ascii="Calibri"/>
          <w:sz w:val="16"/>
        </w:rPr>
        <w:t>071411 0</w:t>
      </w:r>
      <w:r w:rsidR="00773685">
        <w:rPr>
          <w:rFonts w:ascii="Calibri"/>
          <w:sz w:val="16"/>
        </w:rPr>
        <w:t>1</w:t>
      </w:r>
      <w:r>
        <w:rPr>
          <w:rFonts w:ascii="Calibri"/>
          <w:sz w:val="16"/>
        </w:rPr>
        <w:t>.1</w:t>
      </w:r>
      <w:r w:rsidR="00773685">
        <w:rPr>
          <w:rFonts w:ascii="Calibri"/>
          <w:sz w:val="16"/>
        </w:rPr>
        <w:t>7</w:t>
      </w:r>
      <w:r>
        <w:rPr>
          <w:rFonts w:ascii="Calibri"/>
          <w:sz w:val="16"/>
        </w:rPr>
        <w:t>.</w:t>
      </w:r>
      <w:r w:rsidR="00773685">
        <w:rPr>
          <w:rFonts w:ascii="Calibri"/>
          <w:sz w:val="16"/>
        </w:rPr>
        <w:t>23</w:t>
      </w:r>
    </w:p>
    <w:p w14:paraId="44F6E1E2" w14:textId="77777777" w:rsidR="00FA39E2" w:rsidRDefault="008B7095">
      <w:pPr>
        <w:spacing w:before="94"/>
        <w:ind w:left="3677"/>
        <w:rPr>
          <w:sz w:val="18"/>
        </w:rPr>
      </w:pPr>
      <w:r>
        <w:br w:type="column"/>
      </w:r>
      <w:r>
        <w:rPr>
          <w:color w:val="231F20"/>
          <w:w w:val="90"/>
          <w:sz w:val="16"/>
        </w:rPr>
        <w:t>900</w:t>
      </w:r>
      <w:r>
        <w:rPr>
          <w:color w:val="231F20"/>
          <w:spacing w:val="-23"/>
          <w:w w:val="90"/>
          <w:sz w:val="16"/>
        </w:rPr>
        <w:t xml:space="preserve"> </w:t>
      </w:r>
      <w:r>
        <w:rPr>
          <w:color w:val="231F20"/>
          <w:w w:val="90"/>
          <w:sz w:val="16"/>
        </w:rPr>
        <w:t>Hensley</w:t>
      </w:r>
      <w:r>
        <w:rPr>
          <w:color w:val="231F20"/>
          <w:spacing w:val="-22"/>
          <w:w w:val="90"/>
          <w:sz w:val="16"/>
        </w:rPr>
        <w:t xml:space="preserve"> </w:t>
      </w:r>
      <w:r>
        <w:rPr>
          <w:color w:val="231F20"/>
          <w:w w:val="90"/>
          <w:sz w:val="16"/>
        </w:rPr>
        <w:t>Lane</w:t>
      </w:r>
      <w:r>
        <w:rPr>
          <w:color w:val="231F20"/>
          <w:spacing w:val="-22"/>
          <w:w w:val="90"/>
          <w:sz w:val="16"/>
        </w:rPr>
        <w:t xml:space="preserve"> </w:t>
      </w:r>
      <w:r>
        <w:rPr>
          <w:color w:val="231F20"/>
          <w:w w:val="90"/>
          <w:sz w:val="16"/>
        </w:rPr>
        <w:t>•</w:t>
      </w:r>
      <w:r>
        <w:rPr>
          <w:color w:val="231F20"/>
          <w:spacing w:val="-23"/>
          <w:w w:val="90"/>
          <w:sz w:val="16"/>
        </w:rPr>
        <w:t xml:space="preserve"> </w:t>
      </w:r>
      <w:r>
        <w:rPr>
          <w:color w:val="231F20"/>
          <w:w w:val="90"/>
          <w:sz w:val="16"/>
        </w:rPr>
        <w:t>Wylie</w:t>
      </w:r>
      <w:r>
        <w:rPr>
          <w:color w:val="231F20"/>
          <w:spacing w:val="-27"/>
          <w:w w:val="90"/>
          <w:sz w:val="16"/>
        </w:rPr>
        <w:t xml:space="preserve"> </w:t>
      </w:r>
      <w:r>
        <w:rPr>
          <w:color w:val="231F20"/>
          <w:w w:val="90"/>
          <w:sz w:val="16"/>
        </w:rPr>
        <w:t>TX</w:t>
      </w:r>
      <w:r>
        <w:rPr>
          <w:color w:val="231F20"/>
          <w:spacing w:val="-23"/>
          <w:w w:val="90"/>
          <w:sz w:val="16"/>
        </w:rPr>
        <w:t xml:space="preserve"> </w:t>
      </w:r>
      <w:r>
        <w:rPr>
          <w:color w:val="231F20"/>
          <w:w w:val="90"/>
          <w:sz w:val="16"/>
        </w:rPr>
        <w:t>75098</w:t>
      </w:r>
      <w:r>
        <w:rPr>
          <w:color w:val="231F20"/>
          <w:spacing w:val="-3"/>
          <w:w w:val="90"/>
          <w:sz w:val="16"/>
        </w:rPr>
        <w:t xml:space="preserve"> </w:t>
      </w:r>
      <w:r>
        <w:rPr>
          <w:color w:val="231F20"/>
          <w:w w:val="90"/>
          <w:sz w:val="16"/>
        </w:rPr>
        <w:t>•</w:t>
      </w:r>
      <w:r>
        <w:rPr>
          <w:color w:val="231F20"/>
          <w:spacing w:val="-22"/>
          <w:w w:val="90"/>
          <w:sz w:val="16"/>
        </w:rPr>
        <w:t xml:space="preserve"> </w:t>
      </w:r>
      <w:r>
        <w:rPr>
          <w:color w:val="231F20"/>
          <w:w w:val="90"/>
          <w:sz w:val="16"/>
        </w:rPr>
        <w:t>800-527-7092</w:t>
      </w:r>
      <w:r>
        <w:rPr>
          <w:color w:val="231F20"/>
          <w:spacing w:val="-5"/>
          <w:w w:val="90"/>
          <w:sz w:val="16"/>
        </w:rPr>
        <w:t xml:space="preserve"> </w:t>
      </w:r>
      <w:r>
        <w:rPr>
          <w:color w:val="231F20"/>
          <w:w w:val="90"/>
          <w:sz w:val="16"/>
        </w:rPr>
        <w:t>•</w:t>
      </w:r>
      <w:r>
        <w:rPr>
          <w:color w:val="231F20"/>
          <w:spacing w:val="-20"/>
          <w:w w:val="90"/>
          <w:sz w:val="16"/>
        </w:rPr>
        <w:t xml:space="preserve"> </w:t>
      </w:r>
      <w:hyperlink r:id="rId8">
        <w:r>
          <w:rPr>
            <w:color w:val="231F20"/>
            <w:w w:val="90"/>
            <w:sz w:val="18"/>
          </w:rPr>
          <w:t>www.carlisleccw.com</w:t>
        </w:r>
      </w:hyperlink>
    </w:p>
    <w:p w14:paraId="44F6E1E3" w14:textId="77777777" w:rsidR="00FA39E2" w:rsidRDefault="00FA39E2">
      <w:pPr>
        <w:rPr>
          <w:sz w:val="18"/>
        </w:rPr>
        <w:sectPr w:rsidR="00FA39E2">
          <w:type w:val="continuous"/>
          <w:pgSz w:w="12240" w:h="15840"/>
          <w:pgMar w:top="1360" w:right="620" w:bottom="280" w:left="680" w:header="720" w:footer="720" w:gutter="0"/>
          <w:cols w:num="2" w:space="720" w:equalWidth="0">
            <w:col w:w="1248" w:space="1057"/>
            <w:col w:w="8635"/>
          </w:cols>
        </w:sectPr>
      </w:pPr>
    </w:p>
    <w:p w14:paraId="44F6E1E4" w14:textId="77777777" w:rsidR="00FA39E2" w:rsidRDefault="00FA39E2">
      <w:pPr>
        <w:pStyle w:val="BodyText"/>
        <w:spacing w:before="4"/>
        <w:rPr>
          <w:sz w:val="10"/>
        </w:rPr>
      </w:pPr>
    </w:p>
    <w:p w14:paraId="44F6E1E5" w14:textId="77777777" w:rsidR="00FA39E2" w:rsidRDefault="008B7095">
      <w:pPr>
        <w:pStyle w:val="BodyText"/>
        <w:spacing w:before="92"/>
        <w:ind w:left="1678" w:right="1739"/>
        <w:jc w:val="center"/>
      </w:pPr>
      <w:r>
        <w:t>SECTION 07 14 13</w:t>
      </w:r>
    </w:p>
    <w:p w14:paraId="44F6E1E6" w14:textId="77777777" w:rsidR="00FA39E2" w:rsidRDefault="00FA39E2">
      <w:pPr>
        <w:pStyle w:val="BodyText"/>
      </w:pPr>
    </w:p>
    <w:p w14:paraId="44F6E1E7" w14:textId="77777777" w:rsidR="00FA39E2" w:rsidRDefault="008B7095">
      <w:pPr>
        <w:pStyle w:val="BodyText"/>
        <w:spacing w:line="480" w:lineRule="auto"/>
        <w:ind w:left="760" w:right="1565" w:firstLine="1312"/>
      </w:pPr>
      <w:r>
        <w:t>HOT FLUID-APPLIED RUBBERIZED ASPHALT WATERPROOFING PART 1 - GENERAL</w:t>
      </w:r>
    </w:p>
    <w:p w14:paraId="44F6E1E8" w14:textId="77777777" w:rsidR="00FA39E2" w:rsidRDefault="008B7095">
      <w:pPr>
        <w:pStyle w:val="ListParagraph"/>
        <w:numPr>
          <w:ilvl w:val="1"/>
          <w:numId w:val="3"/>
        </w:numPr>
        <w:tabs>
          <w:tab w:val="left" w:pos="1336"/>
          <w:tab w:val="left" w:pos="1337"/>
        </w:tabs>
        <w:spacing w:before="2"/>
        <w:ind w:hanging="577"/>
      </w:pPr>
      <w:r>
        <w:t>SECTION</w:t>
      </w:r>
      <w:r>
        <w:rPr>
          <w:spacing w:val="1"/>
        </w:rPr>
        <w:t xml:space="preserve"> </w:t>
      </w:r>
      <w:r>
        <w:t>INCLUDES:</w:t>
      </w:r>
    </w:p>
    <w:p w14:paraId="44F6E1E9" w14:textId="77777777" w:rsidR="00FA39E2" w:rsidRDefault="00FA39E2">
      <w:pPr>
        <w:pStyle w:val="BodyText"/>
      </w:pPr>
    </w:p>
    <w:p w14:paraId="44F6E1EA" w14:textId="77777777" w:rsidR="00FA39E2" w:rsidRDefault="008B7095">
      <w:pPr>
        <w:pStyle w:val="BodyText"/>
        <w:ind w:left="1912" w:right="817"/>
        <w:jc w:val="both"/>
      </w:pPr>
      <w:r>
        <w:t>Installation</w:t>
      </w:r>
      <w:r>
        <w:rPr>
          <w:spacing w:val="-22"/>
        </w:rPr>
        <w:t xml:space="preserve"> </w:t>
      </w:r>
      <w:r>
        <w:t>of</w:t>
      </w:r>
      <w:r>
        <w:rPr>
          <w:spacing w:val="-23"/>
        </w:rPr>
        <w:t xml:space="preserve"> </w:t>
      </w:r>
      <w:r>
        <w:t>hot-applied</w:t>
      </w:r>
      <w:r>
        <w:rPr>
          <w:spacing w:val="-20"/>
        </w:rPr>
        <w:t xml:space="preserve"> </w:t>
      </w:r>
      <w:r>
        <w:t>membrane</w:t>
      </w:r>
      <w:r>
        <w:rPr>
          <w:spacing w:val="-20"/>
        </w:rPr>
        <w:t xml:space="preserve"> </w:t>
      </w:r>
      <w:r>
        <w:t>waterproofing</w:t>
      </w:r>
      <w:r>
        <w:rPr>
          <w:spacing w:val="-21"/>
        </w:rPr>
        <w:t xml:space="preserve"> </w:t>
      </w:r>
      <w:r>
        <w:t>on</w:t>
      </w:r>
      <w:r>
        <w:rPr>
          <w:spacing w:val="-21"/>
        </w:rPr>
        <w:t xml:space="preserve"> </w:t>
      </w:r>
      <w:r>
        <w:t>surfaces</w:t>
      </w:r>
      <w:r>
        <w:rPr>
          <w:spacing w:val="-26"/>
        </w:rPr>
        <w:t xml:space="preserve"> </w:t>
      </w:r>
      <w:r>
        <w:t>indicated</w:t>
      </w:r>
      <w:r>
        <w:rPr>
          <w:spacing w:val="-26"/>
        </w:rPr>
        <w:t xml:space="preserve"> </w:t>
      </w:r>
      <w:r>
        <w:t>on</w:t>
      </w:r>
      <w:r>
        <w:rPr>
          <w:spacing w:val="-25"/>
        </w:rPr>
        <w:t xml:space="preserve"> </w:t>
      </w:r>
      <w:r>
        <w:rPr>
          <w:spacing w:val="-3"/>
        </w:rPr>
        <w:t xml:space="preserve">drawings, </w:t>
      </w:r>
      <w:r>
        <w:t>consisting</w:t>
      </w:r>
      <w:r>
        <w:rPr>
          <w:spacing w:val="-12"/>
        </w:rPr>
        <w:t xml:space="preserve"> </w:t>
      </w:r>
      <w:r>
        <w:t>of</w:t>
      </w:r>
      <w:r>
        <w:rPr>
          <w:spacing w:val="-13"/>
        </w:rPr>
        <w:t xml:space="preserve"> </w:t>
      </w:r>
      <w:r>
        <w:t>preparation</w:t>
      </w:r>
      <w:r>
        <w:rPr>
          <w:spacing w:val="-12"/>
        </w:rPr>
        <w:t xml:space="preserve"> </w:t>
      </w:r>
      <w:r>
        <w:t>of</w:t>
      </w:r>
      <w:r>
        <w:rPr>
          <w:spacing w:val="-15"/>
        </w:rPr>
        <w:t xml:space="preserve"> </w:t>
      </w:r>
      <w:r>
        <w:t>existing</w:t>
      </w:r>
      <w:r>
        <w:rPr>
          <w:spacing w:val="-12"/>
        </w:rPr>
        <w:t xml:space="preserve"> </w:t>
      </w:r>
      <w:r>
        <w:t>and</w:t>
      </w:r>
      <w:r>
        <w:rPr>
          <w:spacing w:val="-11"/>
        </w:rPr>
        <w:t xml:space="preserve"> </w:t>
      </w:r>
      <w:r>
        <w:t>repaired</w:t>
      </w:r>
      <w:r>
        <w:rPr>
          <w:spacing w:val="-12"/>
        </w:rPr>
        <w:t xml:space="preserve"> </w:t>
      </w:r>
      <w:r>
        <w:t>concrete</w:t>
      </w:r>
      <w:r>
        <w:rPr>
          <w:spacing w:val="-12"/>
        </w:rPr>
        <w:t xml:space="preserve"> </w:t>
      </w:r>
      <w:r>
        <w:t>surfa</w:t>
      </w:r>
      <w:r>
        <w:t>ces,</w:t>
      </w:r>
      <w:r>
        <w:rPr>
          <w:spacing w:val="-15"/>
        </w:rPr>
        <w:t xml:space="preserve"> </w:t>
      </w:r>
      <w:r>
        <w:t>sealing</w:t>
      </w:r>
      <w:r>
        <w:rPr>
          <w:spacing w:val="-12"/>
        </w:rPr>
        <w:t xml:space="preserve"> </w:t>
      </w:r>
      <w:r>
        <w:t>of</w:t>
      </w:r>
      <w:r>
        <w:rPr>
          <w:spacing w:val="-13"/>
        </w:rPr>
        <w:t xml:space="preserve"> </w:t>
      </w:r>
      <w:r>
        <w:t>cracks and</w:t>
      </w:r>
      <w:r>
        <w:rPr>
          <w:spacing w:val="-15"/>
        </w:rPr>
        <w:t xml:space="preserve"> </w:t>
      </w:r>
      <w:r>
        <w:t>joints,</w:t>
      </w:r>
      <w:r>
        <w:rPr>
          <w:spacing w:val="-16"/>
        </w:rPr>
        <w:t xml:space="preserve"> </w:t>
      </w:r>
      <w:r>
        <w:t>and</w:t>
      </w:r>
      <w:r>
        <w:rPr>
          <w:spacing w:val="-13"/>
        </w:rPr>
        <w:t xml:space="preserve"> </w:t>
      </w:r>
      <w:r>
        <w:t>application</w:t>
      </w:r>
      <w:r>
        <w:rPr>
          <w:spacing w:val="-14"/>
        </w:rPr>
        <w:t xml:space="preserve"> </w:t>
      </w:r>
      <w:r>
        <w:t>of</w:t>
      </w:r>
      <w:r>
        <w:rPr>
          <w:spacing w:val="-16"/>
        </w:rPr>
        <w:t xml:space="preserve"> </w:t>
      </w:r>
      <w:r>
        <w:t>a</w:t>
      </w:r>
      <w:r>
        <w:rPr>
          <w:spacing w:val="-13"/>
        </w:rPr>
        <w:t xml:space="preserve"> </w:t>
      </w:r>
      <w:r>
        <w:t>215-mil</w:t>
      </w:r>
      <w:r>
        <w:rPr>
          <w:spacing w:val="-13"/>
        </w:rPr>
        <w:t xml:space="preserve"> </w:t>
      </w:r>
      <w:r>
        <w:t>reinforced</w:t>
      </w:r>
      <w:r>
        <w:rPr>
          <w:spacing w:val="-13"/>
        </w:rPr>
        <w:t xml:space="preserve"> </w:t>
      </w:r>
      <w:r>
        <w:t>CCW-500R</w:t>
      </w:r>
      <w:r>
        <w:rPr>
          <w:spacing w:val="-15"/>
        </w:rPr>
        <w:t xml:space="preserve"> </w:t>
      </w:r>
      <w:r>
        <w:t>Hot-Applied</w:t>
      </w:r>
      <w:r>
        <w:rPr>
          <w:spacing w:val="-10"/>
        </w:rPr>
        <w:t xml:space="preserve"> </w:t>
      </w:r>
      <w:r>
        <w:t>Membrane Waterproofing.</w:t>
      </w:r>
    </w:p>
    <w:p w14:paraId="44F6E1EB" w14:textId="77777777" w:rsidR="00FA39E2" w:rsidRDefault="00FA39E2">
      <w:pPr>
        <w:pStyle w:val="BodyText"/>
      </w:pPr>
    </w:p>
    <w:p w14:paraId="44F6E1EC" w14:textId="77777777" w:rsidR="00FA39E2" w:rsidRDefault="008B7095">
      <w:pPr>
        <w:pStyle w:val="ListParagraph"/>
        <w:numPr>
          <w:ilvl w:val="1"/>
          <w:numId w:val="3"/>
        </w:numPr>
        <w:tabs>
          <w:tab w:val="left" w:pos="1336"/>
          <w:tab w:val="left" w:pos="1337"/>
        </w:tabs>
        <w:ind w:hanging="577"/>
      </w:pPr>
      <w:r>
        <w:t>RELATED</w:t>
      </w:r>
      <w:r>
        <w:rPr>
          <w:spacing w:val="-2"/>
        </w:rPr>
        <w:t xml:space="preserve"> </w:t>
      </w:r>
      <w:r>
        <w:t>SECTIONS</w:t>
      </w:r>
    </w:p>
    <w:p w14:paraId="44F6E1ED" w14:textId="77777777" w:rsidR="00FA39E2" w:rsidRDefault="00FA39E2">
      <w:pPr>
        <w:pStyle w:val="BodyText"/>
        <w:spacing w:before="10"/>
        <w:rPr>
          <w:sz w:val="21"/>
        </w:rPr>
      </w:pPr>
    </w:p>
    <w:p w14:paraId="44F6E1EE" w14:textId="77777777" w:rsidR="00FA39E2" w:rsidRDefault="008B7095">
      <w:pPr>
        <w:pStyle w:val="ListParagraph"/>
        <w:numPr>
          <w:ilvl w:val="2"/>
          <w:numId w:val="3"/>
        </w:numPr>
        <w:tabs>
          <w:tab w:val="left" w:pos="1912"/>
          <w:tab w:val="left" w:pos="1913"/>
        </w:tabs>
        <w:ind w:hanging="577"/>
      </w:pPr>
      <w:r>
        <w:t>Section 03 15 00 – Concrete Accessories/Expansion</w:t>
      </w:r>
      <w:r>
        <w:rPr>
          <w:spacing w:val="-2"/>
        </w:rPr>
        <w:t xml:space="preserve"> </w:t>
      </w:r>
      <w:r>
        <w:t>Joints</w:t>
      </w:r>
    </w:p>
    <w:p w14:paraId="44F6E1EF" w14:textId="77777777" w:rsidR="00FA39E2" w:rsidRDefault="008B7095">
      <w:pPr>
        <w:pStyle w:val="ListParagraph"/>
        <w:numPr>
          <w:ilvl w:val="2"/>
          <w:numId w:val="3"/>
        </w:numPr>
        <w:tabs>
          <w:tab w:val="left" w:pos="1912"/>
          <w:tab w:val="left" w:pos="1913"/>
        </w:tabs>
        <w:spacing w:before="1" w:line="253" w:lineRule="exact"/>
        <w:ind w:hanging="577"/>
      </w:pPr>
      <w:r>
        <w:t>Section 03 30 00 – Cast-In-Place</w:t>
      </w:r>
      <w:r>
        <w:rPr>
          <w:spacing w:val="2"/>
        </w:rPr>
        <w:t xml:space="preserve"> </w:t>
      </w:r>
      <w:r>
        <w:t>Concrete</w:t>
      </w:r>
    </w:p>
    <w:p w14:paraId="44F6E1F0" w14:textId="77777777" w:rsidR="00FA39E2" w:rsidRDefault="008B7095">
      <w:pPr>
        <w:pStyle w:val="ListParagraph"/>
        <w:numPr>
          <w:ilvl w:val="2"/>
          <w:numId w:val="3"/>
        </w:numPr>
        <w:tabs>
          <w:tab w:val="left" w:pos="1912"/>
          <w:tab w:val="left" w:pos="1913"/>
        </w:tabs>
        <w:spacing w:line="253" w:lineRule="exact"/>
        <w:ind w:hanging="577"/>
      </w:pPr>
      <w:r>
        <w:t>Section 07 90 00 – Caulking and</w:t>
      </w:r>
      <w:r>
        <w:rPr>
          <w:spacing w:val="-2"/>
        </w:rPr>
        <w:t xml:space="preserve"> </w:t>
      </w:r>
      <w:r>
        <w:t>Sealants</w:t>
      </w:r>
    </w:p>
    <w:p w14:paraId="44F6E1F1" w14:textId="77777777" w:rsidR="00FA39E2" w:rsidRDefault="008B7095">
      <w:pPr>
        <w:pStyle w:val="ListParagraph"/>
        <w:numPr>
          <w:ilvl w:val="2"/>
          <w:numId w:val="3"/>
        </w:numPr>
        <w:tabs>
          <w:tab w:val="left" w:pos="1912"/>
          <w:tab w:val="left" w:pos="1913"/>
        </w:tabs>
        <w:spacing w:before="2" w:line="253" w:lineRule="exact"/>
        <w:ind w:hanging="577"/>
      </w:pPr>
      <w:r>
        <w:t>Division 04 –</w:t>
      </w:r>
      <w:r>
        <w:rPr>
          <w:spacing w:val="2"/>
        </w:rPr>
        <w:t xml:space="preserve"> </w:t>
      </w:r>
      <w:r>
        <w:t>Masonry</w:t>
      </w:r>
    </w:p>
    <w:p w14:paraId="44F6E1F2" w14:textId="77777777" w:rsidR="00FA39E2" w:rsidRDefault="008B7095">
      <w:pPr>
        <w:pStyle w:val="ListParagraph"/>
        <w:numPr>
          <w:ilvl w:val="2"/>
          <w:numId w:val="3"/>
        </w:numPr>
        <w:tabs>
          <w:tab w:val="left" w:pos="1912"/>
          <w:tab w:val="left" w:pos="1913"/>
        </w:tabs>
        <w:spacing w:line="252" w:lineRule="exact"/>
        <w:ind w:hanging="577"/>
      </w:pPr>
      <w:r>
        <w:t>Division 20 – Mechanical/Floor Drains and</w:t>
      </w:r>
      <w:r>
        <w:rPr>
          <w:spacing w:val="1"/>
        </w:rPr>
        <w:t xml:space="preserve"> </w:t>
      </w:r>
      <w:r>
        <w:t>Standpipes</w:t>
      </w:r>
    </w:p>
    <w:p w14:paraId="44F6E1F3" w14:textId="77777777" w:rsidR="00FA39E2" w:rsidRDefault="008B7095">
      <w:pPr>
        <w:pStyle w:val="ListParagraph"/>
        <w:numPr>
          <w:ilvl w:val="2"/>
          <w:numId w:val="3"/>
        </w:numPr>
        <w:tabs>
          <w:tab w:val="left" w:pos="1912"/>
          <w:tab w:val="left" w:pos="1913"/>
        </w:tabs>
        <w:spacing w:line="253" w:lineRule="exact"/>
        <w:ind w:hanging="577"/>
      </w:pPr>
      <w:r>
        <w:t>Division 25 – Electrical/Conduit and other</w:t>
      </w:r>
      <w:r>
        <w:rPr>
          <w:spacing w:val="-4"/>
        </w:rPr>
        <w:t xml:space="preserve"> </w:t>
      </w:r>
      <w:r>
        <w:t>Electrical</w:t>
      </w:r>
    </w:p>
    <w:p w14:paraId="44F6E1F4" w14:textId="77777777" w:rsidR="00FA39E2" w:rsidRDefault="00FA39E2">
      <w:pPr>
        <w:pStyle w:val="BodyText"/>
      </w:pPr>
    </w:p>
    <w:p w14:paraId="44F6E1F5" w14:textId="77777777" w:rsidR="00FA39E2" w:rsidRDefault="008B7095">
      <w:pPr>
        <w:pStyle w:val="ListParagraph"/>
        <w:numPr>
          <w:ilvl w:val="1"/>
          <w:numId w:val="3"/>
        </w:numPr>
        <w:tabs>
          <w:tab w:val="left" w:pos="1336"/>
          <w:tab w:val="left" w:pos="1337"/>
        </w:tabs>
        <w:ind w:hanging="577"/>
      </w:pPr>
      <w:r>
        <w:t>REFERENCES</w:t>
      </w:r>
    </w:p>
    <w:p w14:paraId="44F6E1F6" w14:textId="77777777" w:rsidR="00FA39E2" w:rsidRDefault="00FA39E2">
      <w:pPr>
        <w:pStyle w:val="BodyText"/>
      </w:pPr>
    </w:p>
    <w:p w14:paraId="44F6E1F7" w14:textId="77777777" w:rsidR="00FA39E2" w:rsidRDefault="008B7095">
      <w:pPr>
        <w:pStyle w:val="ListParagraph"/>
        <w:numPr>
          <w:ilvl w:val="2"/>
          <w:numId w:val="3"/>
        </w:numPr>
        <w:tabs>
          <w:tab w:val="left" w:pos="1912"/>
          <w:tab w:val="left" w:pos="1913"/>
        </w:tabs>
        <w:spacing w:before="1"/>
        <w:ind w:right="817" w:hanging="577"/>
      </w:pPr>
      <w:r>
        <w:t>CGSB-37.50-M89 Canadian Specifi</w:t>
      </w:r>
      <w:r>
        <w:t>cation for Hot-Applied, Rubberized Asphalt for Roofing and Waterproofing.</w:t>
      </w:r>
    </w:p>
    <w:p w14:paraId="44F6E1F8" w14:textId="77777777" w:rsidR="00FA39E2" w:rsidRDefault="008B7095">
      <w:pPr>
        <w:pStyle w:val="ListParagraph"/>
        <w:numPr>
          <w:ilvl w:val="2"/>
          <w:numId w:val="3"/>
        </w:numPr>
        <w:tabs>
          <w:tab w:val="left" w:pos="1912"/>
          <w:tab w:val="left" w:pos="1913"/>
        </w:tabs>
        <w:spacing w:line="253" w:lineRule="exact"/>
        <w:ind w:hanging="577"/>
      </w:pPr>
      <w:r>
        <w:t>ASTM Applicable Standards and Test</w:t>
      </w:r>
      <w:r>
        <w:rPr>
          <w:spacing w:val="-4"/>
        </w:rPr>
        <w:t xml:space="preserve"> </w:t>
      </w:r>
      <w:r>
        <w:t>Methods.</w:t>
      </w:r>
    </w:p>
    <w:p w14:paraId="44F6E1F9" w14:textId="1830A6D1" w:rsidR="00FA39E2" w:rsidRDefault="008B7095">
      <w:pPr>
        <w:pStyle w:val="ListParagraph"/>
        <w:numPr>
          <w:ilvl w:val="2"/>
          <w:numId w:val="3"/>
        </w:numPr>
        <w:tabs>
          <w:tab w:val="left" w:pos="1912"/>
          <w:tab w:val="left" w:pos="1913"/>
        </w:tabs>
        <w:spacing w:line="253" w:lineRule="exact"/>
        <w:ind w:hanging="577"/>
      </w:pPr>
      <w:r>
        <w:t>UL 790 Tests for Fire Resistance of Roof</w:t>
      </w:r>
      <w:r>
        <w:rPr>
          <w:spacing w:val="-4"/>
        </w:rPr>
        <w:t xml:space="preserve"> </w:t>
      </w:r>
      <w:r>
        <w:t>Materials.</w:t>
      </w:r>
    </w:p>
    <w:p w14:paraId="7CF944A4" w14:textId="77777777" w:rsidR="008F5E57" w:rsidRPr="008F5E57" w:rsidRDefault="00C20745" w:rsidP="008F5E57">
      <w:pPr>
        <w:pStyle w:val="ListParagraph"/>
        <w:numPr>
          <w:ilvl w:val="2"/>
          <w:numId w:val="3"/>
        </w:numPr>
        <w:tabs>
          <w:tab w:val="left" w:pos="1912"/>
          <w:tab w:val="left" w:pos="1913"/>
        </w:tabs>
        <w:spacing w:line="253" w:lineRule="exact"/>
        <w:ind w:hanging="577"/>
      </w:pPr>
      <w:r>
        <w:rPr>
          <w:rFonts w:eastAsia="Times New Roman"/>
        </w:rPr>
        <w:t xml:space="preserve">Meets ASTM </w:t>
      </w:r>
      <w:proofErr w:type="gramStart"/>
      <w:r>
        <w:rPr>
          <w:rFonts w:eastAsia="Times New Roman"/>
        </w:rPr>
        <w:t>D5329;</w:t>
      </w:r>
      <w:proofErr w:type="gramEnd"/>
      <w:r>
        <w:rPr>
          <w:rFonts w:eastAsia="Times New Roman"/>
        </w:rPr>
        <w:t xml:space="preserve"> chemically resistant to water, calcium, chloride, salt, mild acid, alkaline solutions, fertilizer, and animal waste</w:t>
      </w:r>
    </w:p>
    <w:p w14:paraId="6843C08C" w14:textId="7B8FDD01" w:rsidR="00C20745" w:rsidRDefault="008F5E57" w:rsidP="008F5E57">
      <w:pPr>
        <w:pStyle w:val="ListParagraph"/>
        <w:numPr>
          <w:ilvl w:val="2"/>
          <w:numId w:val="3"/>
        </w:numPr>
        <w:tabs>
          <w:tab w:val="left" w:pos="1912"/>
          <w:tab w:val="left" w:pos="1913"/>
        </w:tabs>
        <w:spacing w:line="253" w:lineRule="exact"/>
        <w:ind w:hanging="577"/>
      </w:pPr>
      <w:r w:rsidRPr="008F5E57">
        <w:rPr>
          <w:rFonts w:eastAsia="Times New Roman"/>
        </w:rPr>
        <w:t>FM Approval Certification 4470</w:t>
      </w:r>
    </w:p>
    <w:p w14:paraId="44F6E1FA" w14:textId="77777777" w:rsidR="00FA39E2" w:rsidRDefault="00FA39E2">
      <w:pPr>
        <w:pStyle w:val="BodyText"/>
      </w:pPr>
    </w:p>
    <w:p w14:paraId="44F6E1FB" w14:textId="77777777" w:rsidR="00FA39E2" w:rsidRDefault="008B7095">
      <w:pPr>
        <w:pStyle w:val="ListParagraph"/>
        <w:numPr>
          <w:ilvl w:val="1"/>
          <w:numId w:val="3"/>
        </w:numPr>
        <w:tabs>
          <w:tab w:val="left" w:pos="1336"/>
          <w:tab w:val="left" w:pos="1337"/>
        </w:tabs>
        <w:spacing w:before="1"/>
        <w:ind w:hanging="577"/>
      </w:pPr>
      <w:r>
        <w:t>SYSTEM DESCRIPTION</w:t>
      </w:r>
    </w:p>
    <w:p w14:paraId="44F6E1FC" w14:textId="77777777" w:rsidR="00FA39E2" w:rsidRDefault="00FA39E2">
      <w:pPr>
        <w:pStyle w:val="BodyText"/>
      </w:pPr>
    </w:p>
    <w:p w14:paraId="44F6E1FD" w14:textId="77777777" w:rsidR="00FA39E2" w:rsidRDefault="008B7095">
      <w:pPr>
        <w:pStyle w:val="BodyText"/>
        <w:ind w:left="1912" w:right="818"/>
        <w:jc w:val="both"/>
      </w:pPr>
      <w:r>
        <w:t>Product</w:t>
      </w:r>
      <w:r>
        <w:rPr>
          <w:spacing w:val="-12"/>
        </w:rPr>
        <w:t xml:space="preserve"> </w:t>
      </w:r>
      <w:r>
        <w:t>provided</w:t>
      </w:r>
      <w:r>
        <w:rPr>
          <w:spacing w:val="-9"/>
        </w:rPr>
        <w:t xml:space="preserve"> </w:t>
      </w:r>
      <w:r>
        <w:t>by</w:t>
      </w:r>
      <w:r>
        <w:rPr>
          <w:spacing w:val="-8"/>
        </w:rPr>
        <w:t xml:space="preserve"> </w:t>
      </w:r>
      <w:r>
        <w:t>this</w:t>
      </w:r>
      <w:r>
        <w:rPr>
          <w:spacing w:val="-7"/>
        </w:rPr>
        <w:t xml:space="preserve"> </w:t>
      </w:r>
      <w:r>
        <w:t>Section</w:t>
      </w:r>
      <w:r>
        <w:rPr>
          <w:spacing w:val="-10"/>
        </w:rPr>
        <w:t xml:space="preserve"> </w:t>
      </w:r>
      <w:r>
        <w:t>is</w:t>
      </w:r>
      <w:r>
        <w:rPr>
          <w:spacing w:val="-9"/>
        </w:rPr>
        <w:t xml:space="preserve"> </w:t>
      </w:r>
      <w:r>
        <w:t>a</w:t>
      </w:r>
      <w:r>
        <w:rPr>
          <w:spacing w:val="-8"/>
        </w:rPr>
        <w:t xml:space="preserve"> </w:t>
      </w:r>
      <w:r>
        <w:t>215-mil</w:t>
      </w:r>
      <w:r>
        <w:rPr>
          <w:spacing w:val="-8"/>
        </w:rPr>
        <w:t xml:space="preserve"> </w:t>
      </w:r>
      <w:r>
        <w:t>thick,</w:t>
      </w:r>
      <w:r>
        <w:rPr>
          <w:spacing w:val="-11"/>
        </w:rPr>
        <w:t xml:space="preserve"> </w:t>
      </w:r>
      <w:r>
        <w:t>reinforced,</w:t>
      </w:r>
      <w:r>
        <w:rPr>
          <w:spacing w:val="-12"/>
        </w:rPr>
        <w:t xml:space="preserve"> </w:t>
      </w:r>
      <w:r>
        <w:t>hot-applied</w:t>
      </w:r>
      <w:r>
        <w:rPr>
          <w:spacing w:val="-7"/>
        </w:rPr>
        <w:t xml:space="preserve"> </w:t>
      </w:r>
      <w:r>
        <w:t>rubberized asphalt membrane system, consisting of two layers of rubberized asphalt membrane reinforced with polyester fabric.</w:t>
      </w:r>
    </w:p>
    <w:p w14:paraId="44F6E1FE" w14:textId="77777777" w:rsidR="00FA39E2" w:rsidRDefault="00FA39E2">
      <w:pPr>
        <w:pStyle w:val="BodyText"/>
        <w:spacing w:before="1"/>
      </w:pPr>
    </w:p>
    <w:p w14:paraId="44F6E1FF" w14:textId="77777777" w:rsidR="00FA39E2" w:rsidRDefault="008B7095">
      <w:pPr>
        <w:pStyle w:val="ListParagraph"/>
        <w:numPr>
          <w:ilvl w:val="1"/>
          <w:numId w:val="3"/>
        </w:numPr>
        <w:tabs>
          <w:tab w:val="left" w:pos="1336"/>
          <w:tab w:val="left" w:pos="1337"/>
        </w:tabs>
        <w:ind w:hanging="577"/>
      </w:pPr>
      <w:r>
        <w:t>SUBMITTALS</w:t>
      </w:r>
    </w:p>
    <w:p w14:paraId="44F6E200" w14:textId="77777777" w:rsidR="00FA39E2" w:rsidRDefault="00FA39E2">
      <w:pPr>
        <w:pStyle w:val="BodyText"/>
        <w:spacing w:before="10"/>
        <w:rPr>
          <w:sz w:val="21"/>
        </w:rPr>
      </w:pPr>
    </w:p>
    <w:p w14:paraId="44F6E201" w14:textId="77777777" w:rsidR="00FA39E2" w:rsidRDefault="008B7095">
      <w:pPr>
        <w:pStyle w:val="ListParagraph"/>
        <w:numPr>
          <w:ilvl w:val="2"/>
          <w:numId w:val="3"/>
        </w:numPr>
        <w:tabs>
          <w:tab w:val="left" w:pos="1912"/>
          <w:tab w:val="left" w:pos="1913"/>
        </w:tabs>
        <w:ind w:hanging="577"/>
      </w:pPr>
      <w:r>
        <w:t>General: Submit in accordance with Section 01 30</w:t>
      </w:r>
      <w:r>
        <w:rPr>
          <w:spacing w:val="-5"/>
        </w:rPr>
        <w:t xml:space="preserve"> </w:t>
      </w:r>
      <w:r>
        <w:t>00.</w:t>
      </w:r>
    </w:p>
    <w:p w14:paraId="44F6E202" w14:textId="77777777" w:rsidR="00FA39E2" w:rsidRDefault="008B7095">
      <w:pPr>
        <w:pStyle w:val="ListParagraph"/>
        <w:numPr>
          <w:ilvl w:val="2"/>
          <w:numId w:val="3"/>
        </w:numPr>
        <w:tabs>
          <w:tab w:val="left" w:pos="1912"/>
          <w:tab w:val="left" w:pos="1913"/>
        </w:tabs>
        <w:spacing w:before="1" w:line="253" w:lineRule="exact"/>
        <w:ind w:hanging="577"/>
      </w:pPr>
      <w:r>
        <w:t>Product Data: Submit manufacturer's prod</w:t>
      </w:r>
      <w:r>
        <w:t>uct literature and installation</w:t>
      </w:r>
      <w:r>
        <w:rPr>
          <w:spacing w:val="-14"/>
        </w:rPr>
        <w:t xml:space="preserve"> </w:t>
      </w:r>
      <w:r>
        <w:t>instructions.</w:t>
      </w:r>
    </w:p>
    <w:p w14:paraId="44F6E203" w14:textId="77777777" w:rsidR="00FA39E2" w:rsidRDefault="008B7095">
      <w:pPr>
        <w:pStyle w:val="ListParagraph"/>
        <w:numPr>
          <w:ilvl w:val="2"/>
          <w:numId w:val="3"/>
        </w:numPr>
        <w:tabs>
          <w:tab w:val="left" w:pos="1912"/>
          <w:tab w:val="left" w:pos="1913"/>
        </w:tabs>
        <w:ind w:right="822"/>
      </w:pPr>
      <w:r>
        <w:t>Subcontractor’s approval by Manufacturer: Submit document stating manufacturer's acceptance of subcontractor as an Approved Applicator for the specified</w:t>
      </w:r>
      <w:r>
        <w:rPr>
          <w:spacing w:val="-34"/>
        </w:rPr>
        <w:t xml:space="preserve"> </w:t>
      </w:r>
      <w:r>
        <w:t>materials.</w:t>
      </w:r>
    </w:p>
    <w:p w14:paraId="44F6E204" w14:textId="77777777" w:rsidR="00FA39E2" w:rsidRDefault="008B7095">
      <w:pPr>
        <w:pStyle w:val="ListParagraph"/>
        <w:numPr>
          <w:ilvl w:val="2"/>
          <w:numId w:val="3"/>
        </w:numPr>
        <w:tabs>
          <w:tab w:val="left" w:pos="1912"/>
          <w:tab w:val="left" w:pos="1913"/>
        </w:tabs>
        <w:ind w:right="822"/>
      </w:pPr>
      <w:r>
        <w:t>Warranty: Submit a sample warranty identifying</w:t>
      </w:r>
      <w:r>
        <w:t xml:space="preserve"> the terms and conditions stated in Section</w:t>
      </w:r>
      <w:r>
        <w:rPr>
          <w:spacing w:val="-2"/>
        </w:rPr>
        <w:t xml:space="preserve"> </w:t>
      </w:r>
      <w:r>
        <w:t>1.7.</w:t>
      </w:r>
    </w:p>
    <w:p w14:paraId="44F6E205" w14:textId="77777777" w:rsidR="00FA39E2" w:rsidRDefault="00FA39E2">
      <w:pPr>
        <w:sectPr w:rsidR="00FA39E2">
          <w:footerReference w:type="default" r:id="rId9"/>
          <w:pgSz w:w="12240" w:h="15840"/>
          <w:pgMar w:top="1500" w:right="620" w:bottom="960" w:left="680" w:header="0" w:footer="763" w:gutter="0"/>
          <w:pgNumType w:start="1"/>
          <w:cols w:space="720"/>
        </w:sectPr>
      </w:pPr>
    </w:p>
    <w:p w14:paraId="44F6E206" w14:textId="77777777" w:rsidR="00FA39E2" w:rsidRDefault="00FA39E2">
      <w:pPr>
        <w:pStyle w:val="BodyText"/>
        <w:spacing w:before="4"/>
        <w:rPr>
          <w:sz w:val="10"/>
        </w:rPr>
      </w:pPr>
    </w:p>
    <w:p w14:paraId="44F6E207" w14:textId="77777777" w:rsidR="00FA39E2" w:rsidRDefault="008B7095">
      <w:pPr>
        <w:pStyle w:val="ListParagraph"/>
        <w:numPr>
          <w:ilvl w:val="1"/>
          <w:numId w:val="3"/>
        </w:numPr>
        <w:tabs>
          <w:tab w:val="left" w:pos="1335"/>
          <w:tab w:val="left" w:pos="1337"/>
        </w:tabs>
        <w:spacing w:before="92"/>
        <w:ind w:hanging="517"/>
      </w:pPr>
      <w:r>
        <w:t>QUALITY</w:t>
      </w:r>
      <w:r>
        <w:rPr>
          <w:spacing w:val="1"/>
        </w:rPr>
        <w:t xml:space="preserve"> </w:t>
      </w:r>
      <w:r>
        <w:t>ASSURANCE</w:t>
      </w:r>
    </w:p>
    <w:p w14:paraId="44F6E208" w14:textId="77777777" w:rsidR="00FA39E2" w:rsidRDefault="00FA39E2">
      <w:pPr>
        <w:pStyle w:val="BodyText"/>
      </w:pPr>
    </w:p>
    <w:p w14:paraId="44F6E209" w14:textId="77777777" w:rsidR="00FA39E2" w:rsidRDefault="008B7095">
      <w:pPr>
        <w:pStyle w:val="ListParagraph"/>
        <w:numPr>
          <w:ilvl w:val="2"/>
          <w:numId w:val="3"/>
        </w:numPr>
        <w:tabs>
          <w:tab w:val="left" w:pos="1912"/>
        </w:tabs>
        <w:ind w:left="1911" w:right="819"/>
        <w:jc w:val="both"/>
      </w:pPr>
      <w:r>
        <w:t>Applicator Qualifications: Applicator shall be experienced in applying the same or similar materials and shall be specifically approved in writing by the membrane manufacturer.</w:t>
      </w:r>
    </w:p>
    <w:p w14:paraId="44F6E20A" w14:textId="77777777" w:rsidR="00FA39E2" w:rsidRDefault="008B7095">
      <w:pPr>
        <w:pStyle w:val="ListParagraph"/>
        <w:numPr>
          <w:ilvl w:val="2"/>
          <w:numId w:val="3"/>
        </w:numPr>
        <w:tabs>
          <w:tab w:val="left" w:pos="1912"/>
        </w:tabs>
        <w:ind w:left="1911" w:right="819"/>
        <w:jc w:val="both"/>
      </w:pPr>
      <w:r>
        <w:t>Regulatory</w:t>
      </w:r>
      <w:r>
        <w:rPr>
          <w:spacing w:val="-23"/>
        </w:rPr>
        <w:t xml:space="preserve"> </w:t>
      </w:r>
      <w:r>
        <w:t>Requirements:</w:t>
      </w:r>
      <w:r>
        <w:rPr>
          <w:spacing w:val="8"/>
        </w:rPr>
        <w:t xml:space="preserve"> </w:t>
      </w:r>
      <w:r>
        <w:t>Comply</w:t>
      </w:r>
      <w:r>
        <w:rPr>
          <w:spacing w:val="-23"/>
        </w:rPr>
        <w:t xml:space="preserve"> </w:t>
      </w:r>
      <w:r>
        <w:t>with</w:t>
      </w:r>
      <w:r>
        <w:rPr>
          <w:spacing w:val="-29"/>
        </w:rPr>
        <w:t xml:space="preserve"> </w:t>
      </w:r>
      <w:r>
        <w:t>applicable</w:t>
      </w:r>
      <w:r>
        <w:rPr>
          <w:spacing w:val="-29"/>
        </w:rPr>
        <w:t xml:space="preserve"> </w:t>
      </w:r>
      <w:r>
        <w:t>codes,</w:t>
      </w:r>
      <w:r>
        <w:rPr>
          <w:spacing w:val="-30"/>
        </w:rPr>
        <w:t xml:space="preserve"> </w:t>
      </w:r>
      <w:r>
        <w:rPr>
          <w:spacing w:val="-3"/>
        </w:rPr>
        <w:t>regulations,</w:t>
      </w:r>
      <w:r>
        <w:rPr>
          <w:spacing w:val="-30"/>
        </w:rPr>
        <w:t xml:space="preserve"> </w:t>
      </w:r>
      <w:r>
        <w:t>ordinances,</w:t>
      </w:r>
      <w:r>
        <w:rPr>
          <w:spacing w:val="-30"/>
        </w:rPr>
        <w:t xml:space="preserve"> </w:t>
      </w:r>
      <w:r>
        <w:rPr>
          <w:spacing w:val="-2"/>
        </w:rPr>
        <w:t xml:space="preserve">and </w:t>
      </w:r>
      <w:r>
        <w:t>laws</w:t>
      </w:r>
      <w:r>
        <w:rPr>
          <w:spacing w:val="-22"/>
        </w:rPr>
        <w:t xml:space="preserve"> </w:t>
      </w:r>
      <w:r>
        <w:t>regarding</w:t>
      </w:r>
      <w:r>
        <w:rPr>
          <w:spacing w:val="-22"/>
        </w:rPr>
        <w:t xml:space="preserve"> </w:t>
      </w:r>
      <w:r>
        <w:t>use</w:t>
      </w:r>
      <w:r>
        <w:rPr>
          <w:spacing w:val="-21"/>
        </w:rPr>
        <w:t xml:space="preserve"> </w:t>
      </w:r>
      <w:r>
        <w:t>and</w:t>
      </w:r>
      <w:r>
        <w:rPr>
          <w:spacing w:val="-22"/>
        </w:rPr>
        <w:t xml:space="preserve"> </w:t>
      </w:r>
      <w:r>
        <w:t>application</w:t>
      </w:r>
      <w:r>
        <w:rPr>
          <w:spacing w:val="-20"/>
        </w:rPr>
        <w:t xml:space="preserve"> </w:t>
      </w:r>
      <w:r>
        <w:t>of</w:t>
      </w:r>
      <w:r>
        <w:rPr>
          <w:spacing w:val="-24"/>
        </w:rPr>
        <w:t xml:space="preserve"> </w:t>
      </w:r>
      <w:r>
        <w:t>products</w:t>
      </w:r>
      <w:r>
        <w:rPr>
          <w:spacing w:val="-21"/>
        </w:rPr>
        <w:t xml:space="preserve"> </w:t>
      </w:r>
      <w:r>
        <w:t>that</w:t>
      </w:r>
      <w:r>
        <w:rPr>
          <w:spacing w:val="-27"/>
        </w:rPr>
        <w:t xml:space="preserve"> </w:t>
      </w:r>
      <w:r>
        <w:rPr>
          <w:spacing w:val="-3"/>
        </w:rPr>
        <w:t>contain</w:t>
      </w:r>
      <w:r>
        <w:rPr>
          <w:spacing w:val="-26"/>
        </w:rPr>
        <w:t xml:space="preserve"> </w:t>
      </w:r>
      <w:r>
        <w:t>volatile</w:t>
      </w:r>
      <w:r>
        <w:rPr>
          <w:spacing w:val="-26"/>
        </w:rPr>
        <w:t xml:space="preserve"> </w:t>
      </w:r>
      <w:r>
        <w:t>organic</w:t>
      </w:r>
      <w:r>
        <w:rPr>
          <w:spacing w:val="-23"/>
        </w:rPr>
        <w:t xml:space="preserve"> </w:t>
      </w:r>
      <w:r>
        <w:rPr>
          <w:spacing w:val="-2"/>
        </w:rPr>
        <w:t xml:space="preserve">compounds </w:t>
      </w:r>
      <w:r>
        <w:t>(VOC).</w:t>
      </w:r>
    </w:p>
    <w:p w14:paraId="44F6E20B" w14:textId="77777777" w:rsidR="00FA39E2" w:rsidRDefault="008B7095">
      <w:pPr>
        <w:pStyle w:val="ListParagraph"/>
        <w:numPr>
          <w:ilvl w:val="2"/>
          <w:numId w:val="3"/>
        </w:numPr>
        <w:tabs>
          <w:tab w:val="left" w:pos="1911"/>
          <w:tab w:val="left" w:pos="1912"/>
        </w:tabs>
        <w:spacing w:before="2"/>
        <w:ind w:left="1911" w:right="822"/>
      </w:pPr>
      <w:r>
        <w:t>Pre-Application</w:t>
      </w:r>
      <w:r>
        <w:rPr>
          <w:spacing w:val="-18"/>
        </w:rPr>
        <w:t xml:space="preserve"> </w:t>
      </w:r>
      <w:r>
        <w:t>Conference:</w:t>
      </w:r>
      <w:r>
        <w:rPr>
          <w:spacing w:val="27"/>
        </w:rPr>
        <w:t xml:space="preserve"> </w:t>
      </w:r>
      <w:r>
        <w:t>Prior</w:t>
      </w:r>
      <w:r>
        <w:rPr>
          <w:spacing w:val="-18"/>
        </w:rPr>
        <w:t xml:space="preserve"> </w:t>
      </w:r>
      <w:r>
        <w:t>to</w:t>
      </w:r>
      <w:r>
        <w:rPr>
          <w:spacing w:val="-17"/>
        </w:rPr>
        <w:t xml:space="preserve"> </w:t>
      </w:r>
      <w:r>
        <w:t>beginning</w:t>
      </w:r>
      <w:r>
        <w:rPr>
          <w:spacing w:val="-17"/>
        </w:rPr>
        <w:t xml:space="preserve"> </w:t>
      </w:r>
      <w:r>
        <w:t>work,</w:t>
      </w:r>
      <w:r>
        <w:rPr>
          <w:spacing w:val="-18"/>
        </w:rPr>
        <w:t xml:space="preserve"> </w:t>
      </w:r>
      <w:r>
        <w:t>convene</w:t>
      </w:r>
      <w:r>
        <w:rPr>
          <w:spacing w:val="-17"/>
        </w:rPr>
        <w:t xml:space="preserve"> </w:t>
      </w:r>
      <w:r>
        <w:t>a</w:t>
      </w:r>
      <w:r>
        <w:rPr>
          <w:spacing w:val="-17"/>
        </w:rPr>
        <w:t xml:space="preserve"> </w:t>
      </w:r>
      <w:r>
        <w:t>conference</w:t>
      </w:r>
      <w:r>
        <w:rPr>
          <w:spacing w:val="-15"/>
        </w:rPr>
        <w:t xml:space="preserve"> </w:t>
      </w:r>
      <w:r>
        <w:t>to</w:t>
      </w:r>
      <w:r>
        <w:rPr>
          <w:spacing w:val="-17"/>
        </w:rPr>
        <w:t xml:space="preserve"> </w:t>
      </w:r>
      <w:r>
        <w:t xml:space="preserve">review conditions, installation procedures, </w:t>
      </w:r>
      <w:proofErr w:type="gramStart"/>
      <w:r>
        <w:t>schedules</w:t>
      </w:r>
      <w:proofErr w:type="gramEnd"/>
      <w:r>
        <w:t xml:space="preserve"> and coordinatio</w:t>
      </w:r>
      <w:r>
        <w:t>n with other</w:t>
      </w:r>
      <w:r>
        <w:rPr>
          <w:spacing w:val="-20"/>
        </w:rPr>
        <w:t xml:space="preserve"> </w:t>
      </w:r>
      <w:r>
        <w:t>work.</w:t>
      </w:r>
    </w:p>
    <w:p w14:paraId="44F6E20C" w14:textId="77777777" w:rsidR="00FA39E2" w:rsidRDefault="00FA39E2">
      <w:pPr>
        <w:pStyle w:val="BodyText"/>
        <w:spacing w:before="11"/>
        <w:rPr>
          <w:sz w:val="21"/>
        </w:rPr>
      </w:pPr>
    </w:p>
    <w:p w14:paraId="44F6E20D" w14:textId="77777777" w:rsidR="00FA39E2" w:rsidRDefault="008B7095">
      <w:pPr>
        <w:pStyle w:val="ListParagraph"/>
        <w:numPr>
          <w:ilvl w:val="1"/>
          <w:numId w:val="3"/>
        </w:numPr>
        <w:tabs>
          <w:tab w:val="left" w:pos="1335"/>
          <w:tab w:val="left" w:pos="1336"/>
        </w:tabs>
        <w:ind w:left="1335" w:hanging="577"/>
      </w:pPr>
      <w:r>
        <w:t>WARRANTY</w:t>
      </w:r>
    </w:p>
    <w:p w14:paraId="44F6E20E" w14:textId="77777777" w:rsidR="00FA39E2" w:rsidRDefault="00FA39E2">
      <w:pPr>
        <w:pStyle w:val="BodyText"/>
      </w:pPr>
    </w:p>
    <w:p w14:paraId="44F6E20F" w14:textId="77777777" w:rsidR="00FA39E2" w:rsidRDefault="008B7095">
      <w:pPr>
        <w:pStyle w:val="BodyText"/>
        <w:spacing w:before="1"/>
        <w:ind w:left="1911" w:right="815" w:hanging="1"/>
        <w:jc w:val="both"/>
      </w:pPr>
      <w:r>
        <w:t>Provide</w:t>
      </w:r>
      <w:r>
        <w:rPr>
          <w:spacing w:val="-25"/>
        </w:rPr>
        <w:t xml:space="preserve"> </w:t>
      </w:r>
      <w:r>
        <w:t>a</w:t>
      </w:r>
      <w:r>
        <w:rPr>
          <w:spacing w:val="-24"/>
        </w:rPr>
        <w:t xml:space="preserve"> </w:t>
      </w:r>
      <w:r>
        <w:t>written,</w:t>
      </w:r>
      <w:r>
        <w:rPr>
          <w:spacing w:val="-26"/>
        </w:rPr>
        <w:t xml:space="preserve"> </w:t>
      </w:r>
      <w:r>
        <w:t>single-source-year</w:t>
      </w:r>
      <w:r>
        <w:rPr>
          <w:spacing w:val="-26"/>
        </w:rPr>
        <w:t xml:space="preserve"> </w:t>
      </w:r>
      <w:r>
        <w:t>warranty</w:t>
      </w:r>
      <w:r>
        <w:rPr>
          <w:spacing w:val="-24"/>
        </w:rPr>
        <w:t xml:space="preserve"> </w:t>
      </w:r>
      <w:r>
        <w:t>for</w:t>
      </w:r>
      <w:r>
        <w:rPr>
          <w:spacing w:val="-23"/>
        </w:rPr>
        <w:t xml:space="preserve"> </w:t>
      </w:r>
      <w:r>
        <w:t>all</w:t>
      </w:r>
      <w:r>
        <w:rPr>
          <w:spacing w:val="-28"/>
        </w:rPr>
        <w:t xml:space="preserve"> </w:t>
      </w:r>
      <w:r>
        <w:t>system</w:t>
      </w:r>
      <w:r>
        <w:rPr>
          <w:spacing w:val="-28"/>
        </w:rPr>
        <w:t xml:space="preserve"> </w:t>
      </w:r>
      <w:r>
        <w:t>components</w:t>
      </w:r>
      <w:r>
        <w:rPr>
          <w:spacing w:val="-28"/>
        </w:rPr>
        <w:t xml:space="preserve"> </w:t>
      </w:r>
      <w:r>
        <w:t>agreeing</w:t>
      </w:r>
      <w:r>
        <w:rPr>
          <w:spacing w:val="-28"/>
        </w:rPr>
        <w:t xml:space="preserve"> </w:t>
      </w:r>
      <w:r>
        <w:t>that during the warranty period to promptly make repairs or replacement of defective materials of the waterproofing</w:t>
      </w:r>
      <w:r>
        <w:rPr>
          <w:spacing w:val="-3"/>
        </w:rPr>
        <w:t xml:space="preserve"> </w:t>
      </w:r>
      <w:r>
        <w:t>system.</w:t>
      </w:r>
    </w:p>
    <w:p w14:paraId="44F6E210" w14:textId="77777777" w:rsidR="00FA39E2" w:rsidRDefault="00FA39E2">
      <w:pPr>
        <w:pStyle w:val="BodyText"/>
        <w:spacing w:before="10"/>
        <w:rPr>
          <w:sz w:val="21"/>
        </w:rPr>
      </w:pPr>
    </w:p>
    <w:p w14:paraId="44F6E211" w14:textId="77777777" w:rsidR="00FA39E2" w:rsidRDefault="008B7095">
      <w:pPr>
        <w:pStyle w:val="ListParagraph"/>
        <w:numPr>
          <w:ilvl w:val="1"/>
          <w:numId w:val="3"/>
        </w:numPr>
        <w:tabs>
          <w:tab w:val="left" w:pos="1335"/>
          <w:tab w:val="left" w:pos="1336"/>
        </w:tabs>
        <w:ind w:left="1335" w:hanging="577"/>
      </w:pPr>
      <w:r>
        <w:t>DELIVERY, STORAGE, AND</w:t>
      </w:r>
      <w:r>
        <w:rPr>
          <w:spacing w:val="1"/>
        </w:rPr>
        <w:t xml:space="preserve"> </w:t>
      </w:r>
      <w:r>
        <w:t>HANDLING</w:t>
      </w:r>
    </w:p>
    <w:p w14:paraId="44F6E212" w14:textId="77777777" w:rsidR="00FA39E2" w:rsidRDefault="00FA39E2">
      <w:pPr>
        <w:pStyle w:val="BodyText"/>
      </w:pPr>
    </w:p>
    <w:p w14:paraId="44F6E213" w14:textId="77777777" w:rsidR="00FA39E2" w:rsidRDefault="008B7095">
      <w:pPr>
        <w:pStyle w:val="ListParagraph"/>
        <w:numPr>
          <w:ilvl w:val="2"/>
          <w:numId w:val="3"/>
        </w:numPr>
        <w:tabs>
          <w:tab w:val="left" w:pos="1911"/>
          <w:tab w:val="left" w:pos="1912"/>
        </w:tabs>
        <w:ind w:left="1911" w:right="822" w:hanging="577"/>
      </w:pPr>
      <w:r>
        <w:t>Deliver</w:t>
      </w:r>
      <w:r>
        <w:rPr>
          <w:spacing w:val="-25"/>
        </w:rPr>
        <w:t xml:space="preserve"> </w:t>
      </w:r>
      <w:r>
        <w:t>materials</w:t>
      </w:r>
      <w:r>
        <w:rPr>
          <w:spacing w:val="-22"/>
        </w:rPr>
        <w:t xml:space="preserve"> </w:t>
      </w:r>
      <w:r>
        <w:t>to</w:t>
      </w:r>
      <w:r>
        <w:rPr>
          <w:spacing w:val="-25"/>
        </w:rPr>
        <w:t xml:space="preserve"> </w:t>
      </w:r>
      <w:r>
        <w:t>project</w:t>
      </w:r>
      <w:r>
        <w:rPr>
          <w:spacing w:val="-26"/>
        </w:rPr>
        <w:t xml:space="preserve"> </w:t>
      </w:r>
      <w:r>
        <w:t>site</w:t>
      </w:r>
      <w:r>
        <w:rPr>
          <w:spacing w:val="-24"/>
        </w:rPr>
        <w:t xml:space="preserve"> </w:t>
      </w:r>
      <w:r>
        <w:t>in</w:t>
      </w:r>
      <w:r>
        <w:rPr>
          <w:spacing w:val="-24"/>
        </w:rPr>
        <w:t xml:space="preserve"> </w:t>
      </w:r>
      <w:r>
        <w:t>original,</w:t>
      </w:r>
      <w:r>
        <w:rPr>
          <w:spacing w:val="-31"/>
        </w:rPr>
        <w:t xml:space="preserve"> </w:t>
      </w:r>
      <w:r>
        <w:t>factory-sealed,</w:t>
      </w:r>
      <w:r>
        <w:rPr>
          <w:spacing w:val="-29"/>
        </w:rPr>
        <w:t xml:space="preserve"> </w:t>
      </w:r>
      <w:r>
        <w:t>unopened</w:t>
      </w:r>
      <w:r>
        <w:rPr>
          <w:spacing w:val="-29"/>
        </w:rPr>
        <w:t xml:space="preserve"> </w:t>
      </w:r>
      <w:r>
        <w:rPr>
          <w:spacing w:val="-3"/>
        </w:rPr>
        <w:t>containers</w:t>
      </w:r>
      <w:r>
        <w:rPr>
          <w:spacing w:val="-29"/>
        </w:rPr>
        <w:t xml:space="preserve"> </w:t>
      </w:r>
      <w:r>
        <w:rPr>
          <w:spacing w:val="-3"/>
        </w:rPr>
        <w:t xml:space="preserve">bearing </w:t>
      </w:r>
      <w:r>
        <w:t>manufac</w:t>
      </w:r>
      <w:r>
        <w:t>turer's name and label intact and legible with following</w:t>
      </w:r>
      <w:r>
        <w:rPr>
          <w:spacing w:val="-10"/>
        </w:rPr>
        <w:t xml:space="preserve"> </w:t>
      </w:r>
      <w:r>
        <w:t>information.</w:t>
      </w:r>
    </w:p>
    <w:p w14:paraId="44F6E214" w14:textId="77777777" w:rsidR="00FA39E2" w:rsidRDefault="008B7095">
      <w:pPr>
        <w:pStyle w:val="ListParagraph"/>
        <w:numPr>
          <w:ilvl w:val="3"/>
          <w:numId w:val="3"/>
        </w:numPr>
        <w:tabs>
          <w:tab w:val="left" w:pos="2487"/>
          <w:tab w:val="left" w:pos="2488"/>
        </w:tabs>
        <w:spacing w:before="1" w:line="253" w:lineRule="exact"/>
        <w:ind w:hanging="577"/>
      </w:pPr>
      <w:r>
        <w:t>Name of</w:t>
      </w:r>
      <w:r>
        <w:rPr>
          <w:spacing w:val="-2"/>
        </w:rPr>
        <w:t xml:space="preserve"> </w:t>
      </w:r>
      <w:r>
        <w:t>material.</w:t>
      </w:r>
    </w:p>
    <w:p w14:paraId="44F6E215" w14:textId="77777777" w:rsidR="00FA39E2" w:rsidRDefault="008B7095">
      <w:pPr>
        <w:pStyle w:val="ListParagraph"/>
        <w:numPr>
          <w:ilvl w:val="3"/>
          <w:numId w:val="3"/>
        </w:numPr>
        <w:tabs>
          <w:tab w:val="left" w:pos="2487"/>
          <w:tab w:val="left" w:pos="2488"/>
        </w:tabs>
        <w:spacing w:line="253" w:lineRule="exact"/>
        <w:ind w:hanging="577"/>
      </w:pPr>
      <w:r>
        <w:t>Manufacturer's stock number and date of</w:t>
      </w:r>
      <w:r>
        <w:rPr>
          <w:spacing w:val="-2"/>
        </w:rPr>
        <w:t xml:space="preserve"> </w:t>
      </w:r>
      <w:r>
        <w:t>manufacture.</w:t>
      </w:r>
    </w:p>
    <w:p w14:paraId="44F6E216" w14:textId="77777777" w:rsidR="00FA39E2" w:rsidRDefault="008B7095">
      <w:pPr>
        <w:pStyle w:val="ListParagraph"/>
        <w:numPr>
          <w:ilvl w:val="3"/>
          <w:numId w:val="3"/>
        </w:numPr>
        <w:tabs>
          <w:tab w:val="left" w:pos="2487"/>
          <w:tab w:val="left" w:pos="2488"/>
        </w:tabs>
        <w:spacing w:before="1"/>
        <w:ind w:hanging="577"/>
      </w:pPr>
      <w:r>
        <w:t>Material safety data sheet.</w:t>
      </w:r>
    </w:p>
    <w:p w14:paraId="44F6E217" w14:textId="77777777" w:rsidR="00FA39E2" w:rsidRDefault="00FA39E2">
      <w:pPr>
        <w:pStyle w:val="BodyText"/>
        <w:spacing w:before="10"/>
        <w:rPr>
          <w:sz w:val="21"/>
        </w:rPr>
      </w:pPr>
    </w:p>
    <w:p w14:paraId="44F6E218" w14:textId="77777777" w:rsidR="00FA39E2" w:rsidRDefault="008B7095">
      <w:pPr>
        <w:pStyle w:val="ListParagraph"/>
        <w:numPr>
          <w:ilvl w:val="2"/>
          <w:numId w:val="3"/>
        </w:numPr>
        <w:tabs>
          <w:tab w:val="left" w:pos="1911"/>
          <w:tab w:val="left" w:pos="1912"/>
        </w:tabs>
        <w:ind w:left="1910" w:right="817"/>
      </w:pPr>
      <w:r>
        <w:t>Store</w:t>
      </w:r>
      <w:r>
        <w:rPr>
          <w:spacing w:val="-18"/>
        </w:rPr>
        <w:t xml:space="preserve"> </w:t>
      </w:r>
      <w:r>
        <w:t>materials</w:t>
      </w:r>
      <w:r>
        <w:rPr>
          <w:spacing w:val="-17"/>
        </w:rPr>
        <w:t xml:space="preserve"> </w:t>
      </w:r>
      <w:r>
        <w:t>in</w:t>
      </w:r>
      <w:r>
        <w:rPr>
          <w:spacing w:val="-19"/>
        </w:rPr>
        <w:t xml:space="preserve"> </w:t>
      </w:r>
      <w:r>
        <w:t>a</w:t>
      </w:r>
      <w:r>
        <w:rPr>
          <w:spacing w:val="-19"/>
        </w:rPr>
        <w:t xml:space="preserve"> </w:t>
      </w:r>
      <w:r>
        <w:t>protected</w:t>
      </w:r>
      <w:r>
        <w:rPr>
          <w:spacing w:val="-19"/>
        </w:rPr>
        <w:t xml:space="preserve"> </w:t>
      </w:r>
      <w:r>
        <w:t>area</w:t>
      </w:r>
      <w:r>
        <w:rPr>
          <w:spacing w:val="-19"/>
        </w:rPr>
        <w:t xml:space="preserve"> </w:t>
      </w:r>
      <w:r>
        <w:t>out</w:t>
      </w:r>
      <w:r>
        <w:rPr>
          <w:spacing w:val="-18"/>
        </w:rPr>
        <w:t xml:space="preserve"> </w:t>
      </w:r>
      <w:r>
        <w:t>of</w:t>
      </w:r>
      <w:r>
        <w:rPr>
          <w:spacing w:val="-20"/>
        </w:rPr>
        <w:t xml:space="preserve"> </w:t>
      </w:r>
      <w:r>
        <w:t>direct</w:t>
      </w:r>
      <w:r>
        <w:rPr>
          <w:spacing w:val="-21"/>
        </w:rPr>
        <w:t xml:space="preserve"> </w:t>
      </w:r>
      <w:r>
        <w:t>sunlight.</w:t>
      </w:r>
      <w:r>
        <w:rPr>
          <w:spacing w:val="-21"/>
        </w:rPr>
        <w:t xml:space="preserve"> </w:t>
      </w:r>
      <w:r>
        <w:t>Protect</w:t>
      </w:r>
      <w:r>
        <w:rPr>
          <w:spacing w:val="-18"/>
        </w:rPr>
        <w:t xml:space="preserve"> </w:t>
      </w:r>
      <w:r>
        <w:t>from</w:t>
      </w:r>
      <w:r>
        <w:rPr>
          <w:spacing w:val="-19"/>
        </w:rPr>
        <w:t xml:space="preserve"> </w:t>
      </w:r>
      <w:r>
        <w:t>rain</w:t>
      </w:r>
      <w:r>
        <w:rPr>
          <w:spacing w:val="-19"/>
        </w:rPr>
        <w:t xml:space="preserve"> </w:t>
      </w:r>
      <w:r>
        <w:t>and</w:t>
      </w:r>
      <w:r>
        <w:rPr>
          <w:spacing w:val="-19"/>
        </w:rPr>
        <w:t xml:space="preserve"> </w:t>
      </w:r>
      <w:r>
        <w:t>physical damage.</w:t>
      </w:r>
    </w:p>
    <w:p w14:paraId="44F6E219" w14:textId="77777777" w:rsidR="00FA39E2" w:rsidRDefault="00FA39E2">
      <w:pPr>
        <w:pStyle w:val="BodyText"/>
        <w:spacing w:before="2"/>
      </w:pPr>
    </w:p>
    <w:p w14:paraId="44F6E21A" w14:textId="77777777" w:rsidR="00FA39E2" w:rsidRDefault="008B7095">
      <w:pPr>
        <w:pStyle w:val="ListParagraph"/>
        <w:numPr>
          <w:ilvl w:val="1"/>
          <w:numId w:val="3"/>
        </w:numPr>
        <w:tabs>
          <w:tab w:val="left" w:pos="1334"/>
          <w:tab w:val="left" w:pos="1335"/>
        </w:tabs>
        <w:ind w:left="1334" w:hanging="517"/>
      </w:pPr>
      <w:r>
        <w:t>PROJECT</w:t>
      </w:r>
      <w:r>
        <w:rPr>
          <w:spacing w:val="1"/>
        </w:rPr>
        <w:t xml:space="preserve"> </w:t>
      </w:r>
      <w:r>
        <w:t>CONDITIONS</w:t>
      </w:r>
    </w:p>
    <w:p w14:paraId="44F6E21B" w14:textId="77777777" w:rsidR="00FA39E2" w:rsidRDefault="00FA39E2">
      <w:pPr>
        <w:pStyle w:val="BodyText"/>
      </w:pPr>
    </w:p>
    <w:p w14:paraId="44F6E21C" w14:textId="77777777" w:rsidR="00FA39E2" w:rsidRDefault="008B7095">
      <w:pPr>
        <w:pStyle w:val="ListParagraph"/>
        <w:numPr>
          <w:ilvl w:val="2"/>
          <w:numId w:val="3"/>
        </w:numPr>
        <w:tabs>
          <w:tab w:val="left" w:pos="1911"/>
        </w:tabs>
        <w:ind w:left="1910" w:right="822"/>
        <w:jc w:val="both"/>
      </w:pPr>
      <w:r>
        <w:t>Do not apply membrane if temperature is less than 0ºF or to a damp, frosty, snow covered or contaminated surface.</w:t>
      </w:r>
    </w:p>
    <w:p w14:paraId="44F6E21D" w14:textId="77777777" w:rsidR="00FA39E2" w:rsidRDefault="008B7095">
      <w:pPr>
        <w:pStyle w:val="ListParagraph"/>
        <w:numPr>
          <w:ilvl w:val="2"/>
          <w:numId w:val="3"/>
        </w:numPr>
        <w:tabs>
          <w:tab w:val="left" w:pos="1911"/>
        </w:tabs>
        <w:ind w:left="1910" w:right="820"/>
        <w:jc w:val="both"/>
      </w:pPr>
      <w:r>
        <w:t>Coordinate</w:t>
      </w:r>
      <w:r>
        <w:rPr>
          <w:spacing w:val="-20"/>
        </w:rPr>
        <w:t xml:space="preserve"> </w:t>
      </w:r>
      <w:r>
        <w:t>waterproofing</w:t>
      </w:r>
      <w:r>
        <w:rPr>
          <w:spacing w:val="-20"/>
        </w:rPr>
        <w:t xml:space="preserve"> </w:t>
      </w:r>
      <w:r>
        <w:t>work</w:t>
      </w:r>
      <w:r>
        <w:rPr>
          <w:spacing w:val="-22"/>
        </w:rPr>
        <w:t xml:space="preserve"> </w:t>
      </w:r>
      <w:r>
        <w:t>with</w:t>
      </w:r>
      <w:r>
        <w:rPr>
          <w:spacing w:val="-22"/>
        </w:rPr>
        <w:t xml:space="preserve"> </w:t>
      </w:r>
      <w:r>
        <w:t>other</w:t>
      </w:r>
      <w:r>
        <w:rPr>
          <w:spacing w:val="-23"/>
        </w:rPr>
        <w:t xml:space="preserve"> </w:t>
      </w:r>
      <w:r>
        <w:t>trades.</w:t>
      </w:r>
      <w:r>
        <w:rPr>
          <w:spacing w:val="-24"/>
        </w:rPr>
        <w:t xml:space="preserve"> </w:t>
      </w:r>
      <w:r>
        <w:t>The</w:t>
      </w:r>
      <w:r>
        <w:rPr>
          <w:spacing w:val="-21"/>
        </w:rPr>
        <w:t xml:space="preserve"> </w:t>
      </w:r>
      <w:r>
        <w:t>applicator</w:t>
      </w:r>
      <w:r>
        <w:rPr>
          <w:spacing w:val="-24"/>
        </w:rPr>
        <w:t xml:space="preserve"> </w:t>
      </w:r>
      <w:r>
        <w:t>shall</w:t>
      </w:r>
      <w:r>
        <w:rPr>
          <w:spacing w:val="-26"/>
        </w:rPr>
        <w:t xml:space="preserve"> </w:t>
      </w:r>
      <w:r>
        <w:t>have</w:t>
      </w:r>
      <w:r>
        <w:rPr>
          <w:spacing w:val="-26"/>
        </w:rPr>
        <w:t xml:space="preserve"> </w:t>
      </w:r>
      <w:r>
        <w:t>sole</w:t>
      </w:r>
      <w:r>
        <w:rPr>
          <w:spacing w:val="-26"/>
        </w:rPr>
        <w:t xml:space="preserve"> </w:t>
      </w:r>
      <w:r>
        <w:t>right</w:t>
      </w:r>
      <w:r>
        <w:rPr>
          <w:spacing w:val="-28"/>
        </w:rPr>
        <w:t xml:space="preserve"> </w:t>
      </w:r>
      <w:r>
        <w:t xml:space="preserve">of access to the specified areas for the time needed to </w:t>
      </w:r>
      <w:r>
        <w:t>complete the</w:t>
      </w:r>
      <w:r>
        <w:rPr>
          <w:spacing w:val="-14"/>
        </w:rPr>
        <w:t xml:space="preserve"> </w:t>
      </w:r>
      <w:r>
        <w:t>application.</w:t>
      </w:r>
    </w:p>
    <w:p w14:paraId="44F6E21E" w14:textId="77777777" w:rsidR="00FA39E2" w:rsidRDefault="008B7095">
      <w:pPr>
        <w:pStyle w:val="ListParagraph"/>
        <w:numPr>
          <w:ilvl w:val="2"/>
          <w:numId w:val="3"/>
        </w:numPr>
        <w:tabs>
          <w:tab w:val="left" w:pos="1911"/>
        </w:tabs>
        <w:ind w:left="1910" w:right="823"/>
        <w:jc w:val="both"/>
      </w:pPr>
      <w:r>
        <w:t>Protect adjoining surfaces not to be waterproofed against damage or soiling. Protect plants, vegetation and animals which might be affected by waterproofing</w:t>
      </w:r>
      <w:r>
        <w:rPr>
          <w:spacing w:val="-44"/>
        </w:rPr>
        <w:t xml:space="preserve"> </w:t>
      </w:r>
      <w:r>
        <w:t>operations.</w:t>
      </w:r>
    </w:p>
    <w:p w14:paraId="44F6E21F" w14:textId="77777777" w:rsidR="00FA39E2" w:rsidRDefault="008B7095">
      <w:pPr>
        <w:pStyle w:val="ListParagraph"/>
        <w:numPr>
          <w:ilvl w:val="2"/>
          <w:numId w:val="3"/>
        </w:numPr>
        <w:tabs>
          <w:tab w:val="left" w:pos="1911"/>
        </w:tabs>
        <w:ind w:left="1910" w:right="822"/>
        <w:jc w:val="both"/>
      </w:pPr>
      <w:r>
        <w:t>Warn</w:t>
      </w:r>
      <w:r>
        <w:rPr>
          <w:spacing w:val="-11"/>
        </w:rPr>
        <w:t xml:space="preserve"> </w:t>
      </w:r>
      <w:r>
        <w:t>personnel</w:t>
      </w:r>
      <w:r>
        <w:rPr>
          <w:spacing w:val="-12"/>
        </w:rPr>
        <w:t xml:space="preserve"> </w:t>
      </w:r>
      <w:r>
        <w:t>against</w:t>
      </w:r>
      <w:r>
        <w:rPr>
          <w:spacing w:val="-9"/>
        </w:rPr>
        <w:t xml:space="preserve"> </w:t>
      </w:r>
      <w:r>
        <w:t>breathing</w:t>
      </w:r>
      <w:r>
        <w:rPr>
          <w:spacing w:val="-8"/>
        </w:rPr>
        <w:t xml:space="preserve"> </w:t>
      </w:r>
      <w:r>
        <w:t>of</w:t>
      </w:r>
      <w:r>
        <w:rPr>
          <w:spacing w:val="-10"/>
        </w:rPr>
        <w:t xml:space="preserve"> </w:t>
      </w:r>
      <w:r>
        <w:t>vapors</w:t>
      </w:r>
      <w:r>
        <w:rPr>
          <w:spacing w:val="-11"/>
        </w:rPr>
        <w:t xml:space="preserve"> </w:t>
      </w:r>
      <w:r>
        <w:t>and</w:t>
      </w:r>
      <w:r>
        <w:rPr>
          <w:spacing w:val="-8"/>
        </w:rPr>
        <w:t xml:space="preserve"> </w:t>
      </w:r>
      <w:r>
        <w:t>contact</w:t>
      </w:r>
      <w:r>
        <w:rPr>
          <w:spacing w:val="-12"/>
        </w:rPr>
        <w:t xml:space="preserve"> </w:t>
      </w:r>
      <w:r>
        <w:t>of</w:t>
      </w:r>
      <w:r>
        <w:rPr>
          <w:spacing w:val="-12"/>
        </w:rPr>
        <w:t xml:space="preserve"> </w:t>
      </w:r>
      <w:r>
        <w:t>material</w:t>
      </w:r>
      <w:r>
        <w:rPr>
          <w:spacing w:val="-10"/>
        </w:rPr>
        <w:t xml:space="preserve"> </w:t>
      </w:r>
      <w:r>
        <w:t>with</w:t>
      </w:r>
      <w:r>
        <w:rPr>
          <w:spacing w:val="-11"/>
        </w:rPr>
        <w:t xml:space="preserve"> </w:t>
      </w:r>
      <w:r>
        <w:t>skin</w:t>
      </w:r>
      <w:r>
        <w:rPr>
          <w:spacing w:val="-11"/>
        </w:rPr>
        <w:t xml:space="preserve"> </w:t>
      </w:r>
      <w:r>
        <w:t>or</w:t>
      </w:r>
      <w:r>
        <w:rPr>
          <w:spacing w:val="-12"/>
        </w:rPr>
        <w:t xml:space="preserve"> </w:t>
      </w:r>
      <w:r>
        <w:t>eyes. Wear applicable protective clothing and respiratory protection</w:t>
      </w:r>
      <w:r>
        <w:rPr>
          <w:spacing w:val="-4"/>
        </w:rPr>
        <w:t xml:space="preserve"> </w:t>
      </w:r>
      <w:r>
        <w:t>gear.</w:t>
      </w:r>
    </w:p>
    <w:p w14:paraId="44F6E220" w14:textId="77777777" w:rsidR="00FA39E2" w:rsidRDefault="008B7095">
      <w:pPr>
        <w:pStyle w:val="ListParagraph"/>
        <w:numPr>
          <w:ilvl w:val="2"/>
          <w:numId w:val="3"/>
        </w:numPr>
        <w:tabs>
          <w:tab w:val="left" w:pos="1911"/>
        </w:tabs>
        <w:ind w:left="1910" w:right="821"/>
        <w:jc w:val="both"/>
      </w:pPr>
      <w:r>
        <w:t>Keep flammable products away from spark or flame. Do not allow the use of spark producing equipment during application until all vapors have dissipated. Post “</w:t>
      </w:r>
      <w:r>
        <w:t>NO SMOKING”</w:t>
      </w:r>
      <w:r>
        <w:rPr>
          <w:spacing w:val="-1"/>
        </w:rPr>
        <w:t xml:space="preserve"> </w:t>
      </w:r>
      <w:r>
        <w:t>signs.</w:t>
      </w:r>
    </w:p>
    <w:p w14:paraId="44F6E221" w14:textId="77777777" w:rsidR="00FA39E2" w:rsidRDefault="008B7095">
      <w:pPr>
        <w:pStyle w:val="ListParagraph"/>
        <w:numPr>
          <w:ilvl w:val="2"/>
          <w:numId w:val="3"/>
        </w:numPr>
        <w:tabs>
          <w:tab w:val="left" w:pos="1910"/>
          <w:tab w:val="left" w:pos="1911"/>
        </w:tabs>
        <w:ind w:left="1910" w:right="823"/>
      </w:pPr>
      <w:r>
        <w:t>Maintain</w:t>
      </w:r>
      <w:r>
        <w:rPr>
          <w:spacing w:val="-7"/>
        </w:rPr>
        <w:t xml:space="preserve"> </w:t>
      </w:r>
      <w:r>
        <w:t>work</w:t>
      </w:r>
      <w:r>
        <w:rPr>
          <w:spacing w:val="-6"/>
        </w:rPr>
        <w:t xml:space="preserve"> </w:t>
      </w:r>
      <w:r>
        <w:t>area</w:t>
      </w:r>
      <w:r>
        <w:rPr>
          <w:spacing w:val="-4"/>
        </w:rPr>
        <w:t xml:space="preserve"> </w:t>
      </w:r>
      <w:r>
        <w:t>in</w:t>
      </w:r>
      <w:r>
        <w:rPr>
          <w:spacing w:val="-6"/>
        </w:rPr>
        <w:t xml:space="preserve"> </w:t>
      </w:r>
      <w:r>
        <w:t>a</w:t>
      </w:r>
      <w:r>
        <w:rPr>
          <w:spacing w:val="-6"/>
        </w:rPr>
        <w:t xml:space="preserve"> </w:t>
      </w:r>
      <w:r>
        <w:t>neat</w:t>
      </w:r>
      <w:r>
        <w:rPr>
          <w:spacing w:val="-8"/>
        </w:rPr>
        <w:t xml:space="preserve"> </w:t>
      </w:r>
      <w:r>
        <w:t>and</w:t>
      </w:r>
      <w:r>
        <w:rPr>
          <w:spacing w:val="-6"/>
        </w:rPr>
        <w:t xml:space="preserve"> </w:t>
      </w:r>
      <w:r>
        <w:t>orderly</w:t>
      </w:r>
      <w:r>
        <w:rPr>
          <w:spacing w:val="-7"/>
        </w:rPr>
        <w:t xml:space="preserve"> </w:t>
      </w:r>
      <w:r>
        <w:t>condition,</w:t>
      </w:r>
      <w:r>
        <w:rPr>
          <w:spacing w:val="-8"/>
        </w:rPr>
        <w:t xml:space="preserve"> </w:t>
      </w:r>
      <w:r>
        <w:t>removing</w:t>
      </w:r>
      <w:r>
        <w:rPr>
          <w:spacing w:val="-6"/>
        </w:rPr>
        <w:t xml:space="preserve"> </w:t>
      </w:r>
      <w:r>
        <w:t>empty</w:t>
      </w:r>
      <w:r>
        <w:rPr>
          <w:spacing w:val="-6"/>
        </w:rPr>
        <w:t xml:space="preserve"> </w:t>
      </w:r>
      <w:r>
        <w:t>containers,</w:t>
      </w:r>
      <w:r>
        <w:rPr>
          <w:spacing w:val="-5"/>
        </w:rPr>
        <w:t xml:space="preserve"> </w:t>
      </w:r>
      <w:r>
        <w:t>rags, and rubbish daily from the</w:t>
      </w:r>
      <w:r>
        <w:rPr>
          <w:spacing w:val="2"/>
        </w:rPr>
        <w:t xml:space="preserve"> </w:t>
      </w:r>
      <w:r>
        <w:t>site.</w:t>
      </w:r>
    </w:p>
    <w:p w14:paraId="44F6E222" w14:textId="77777777" w:rsidR="00FA39E2" w:rsidRDefault="00FA39E2">
      <w:pPr>
        <w:sectPr w:rsidR="00FA39E2">
          <w:pgSz w:w="12240" w:h="15840"/>
          <w:pgMar w:top="1500" w:right="620" w:bottom="960" w:left="680" w:header="0" w:footer="763" w:gutter="0"/>
          <w:cols w:space="720"/>
        </w:sectPr>
      </w:pPr>
    </w:p>
    <w:p w14:paraId="44F6E223" w14:textId="77777777" w:rsidR="00FA39E2" w:rsidRDefault="00FA39E2">
      <w:pPr>
        <w:pStyle w:val="BodyText"/>
        <w:rPr>
          <w:sz w:val="20"/>
        </w:rPr>
      </w:pPr>
    </w:p>
    <w:p w14:paraId="44F6E224" w14:textId="77777777" w:rsidR="00FA39E2" w:rsidRDefault="00FA39E2">
      <w:pPr>
        <w:pStyle w:val="BodyText"/>
        <w:rPr>
          <w:sz w:val="20"/>
        </w:rPr>
      </w:pPr>
    </w:p>
    <w:p w14:paraId="44F6E225" w14:textId="77777777" w:rsidR="00FA39E2" w:rsidRDefault="00FA39E2">
      <w:pPr>
        <w:pStyle w:val="BodyText"/>
        <w:spacing w:before="4"/>
      </w:pPr>
    </w:p>
    <w:p w14:paraId="44F6E226" w14:textId="77777777" w:rsidR="00FA39E2" w:rsidRDefault="008B7095">
      <w:pPr>
        <w:pStyle w:val="BodyText"/>
        <w:ind w:left="760"/>
      </w:pPr>
      <w:r>
        <w:t>PART 2 - PRODUCTS</w:t>
      </w:r>
    </w:p>
    <w:p w14:paraId="44F6E227" w14:textId="77777777" w:rsidR="00FA39E2" w:rsidRDefault="00FA39E2">
      <w:pPr>
        <w:pStyle w:val="BodyText"/>
        <w:spacing w:before="1"/>
      </w:pPr>
    </w:p>
    <w:p w14:paraId="44F6E228" w14:textId="77777777" w:rsidR="00FA39E2" w:rsidRDefault="008B7095">
      <w:pPr>
        <w:pStyle w:val="ListParagraph"/>
        <w:numPr>
          <w:ilvl w:val="1"/>
          <w:numId w:val="2"/>
        </w:numPr>
        <w:tabs>
          <w:tab w:val="left" w:pos="1335"/>
          <w:tab w:val="left" w:pos="1337"/>
        </w:tabs>
        <w:ind w:hanging="577"/>
      </w:pPr>
      <w:r>
        <w:t>MANUFACTURERS</w:t>
      </w:r>
    </w:p>
    <w:p w14:paraId="44F6E229" w14:textId="77777777" w:rsidR="00FA39E2" w:rsidRDefault="00FA39E2">
      <w:pPr>
        <w:pStyle w:val="BodyText"/>
      </w:pPr>
    </w:p>
    <w:p w14:paraId="44F6E22A" w14:textId="77777777" w:rsidR="00FA39E2" w:rsidRDefault="008B7095">
      <w:pPr>
        <w:pStyle w:val="BodyText"/>
        <w:spacing w:before="1"/>
        <w:ind w:left="1912"/>
      </w:pPr>
      <w:r>
        <w:t>Provide</w:t>
      </w:r>
      <w:r>
        <w:rPr>
          <w:spacing w:val="-11"/>
        </w:rPr>
        <w:t xml:space="preserve"> </w:t>
      </w:r>
      <w:r>
        <w:t>products</w:t>
      </w:r>
      <w:r>
        <w:rPr>
          <w:spacing w:val="-10"/>
        </w:rPr>
        <w:t xml:space="preserve"> </w:t>
      </w:r>
      <w:r>
        <w:t>manufactured</w:t>
      </w:r>
      <w:r>
        <w:rPr>
          <w:spacing w:val="-10"/>
        </w:rPr>
        <w:t xml:space="preserve"> </w:t>
      </w:r>
      <w:r>
        <w:t>and</w:t>
      </w:r>
      <w:r>
        <w:rPr>
          <w:spacing w:val="-10"/>
        </w:rPr>
        <w:t xml:space="preserve"> </w:t>
      </w:r>
      <w:r>
        <w:t>supplied</w:t>
      </w:r>
      <w:r>
        <w:rPr>
          <w:spacing w:val="-10"/>
        </w:rPr>
        <w:t xml:space="preserve"> </w:t>
      </w:r>
      <w:r>
        <w:t>by</w:t>
      </w:r>
      <w:r>
        <w:rPr>
          <w:spacing w:val="-9"/>
        </w:rPr>
        <w:t xml:space="preserve"> </w:t>
      </w:r>
      <w:r>
        <w:t>Carlisle</w:t>
      </w:r>
      <w:r>
        <w:rPr>
          <w:spacing w:val="-8"/>
        </w:rPr>
        <w:t xml:space="preserve"> </w:t>
      </w:r>
      <w:r>
        <w:t>Coatings</w:t>
      </w:r>
      <w:r>
        <w:rPr>
          <w:spacing w:val="-10"/>
        </w:rPr>
        <w:t xml:space="preserve"> </w:t>
      </w:r>
      <w:r>
        <w:t>and</w:t>
      </w:r>
      <w:r>
        <w:rPr>
          <w:spacing w:val="-8"/>
        </w:rPr>
        <w:t xml:space="preserve"> </w:t>
      </w:r>
      <w:r>
        <w:t>Waterproofing Incorporated,</w:t>
      </w:r>
      <w:r>
        <w:rPr>
          <w:spacing w:val="-23"/>
        </w:rPr>
        <w:t xml:space="preserve"> </w:t>
      </w:r>
      <w:r>
        <w:t>900</w:t>
      </w:r>
      <w:r>
        <w:rPr>
          <w:spacing w:val="-18"/>
        </w:rPr>
        <w:t xml:space="preserve"> </w:t>
      </w:r>
      <w:r>
        <w:t>Hensley</w:t>
      </w:r>
      <w:r>
        <w:rPr>
          <w:spacing w:val="-21"/>
        </w:rPr>
        <w:t xml:space="preserve"> </w:t>
      </w:r>
      <w:r>
        <w:t>Lane,</w:t>
      </w:r>
      <w:r>
        <w:rPr>
          <w:spacing w:val="-22"/>
        </w:rPr>
        <w:t xml:space="preserve"> </w:t>
      </w:r>
      <w:r>
        <w:t>Wylie</w:t>
      </w:r>
      <w:r>
        <w:rPr>
          <w:spacing w:val="-20"/>
        </w:rPr>
        <w:t xml:space="preserve"> </w:t>
      </w:r>
      <w:r>
        <w:t>Texas</w:t>
      </w:r>
      <w:r>
        <w:rPr>
          <w:spacing w:val="-21"/>
        </w:rPr>
        <w:t xml:space="preserve"> </w:t>
      </w:r>
      <w:r>
        <w:t>75098,</w:t>
      </w:r>
      <w:r>
        <w:rPr>
          <w:spacing w:val="-22"/>
        </w:rPr>
        <w:t xml:space="preserve"> </w:t>
      </w:r>
      <w:r>
        <w:t>phone</w:t>
      </w:r>
      <w:r>
        <w:rPr>
          <w:spacing w:val="-20"/>
        </w:rPr>
        <w:t xml:space="preserve"> </w:t>
      </w:r>
      <w:r>
        <w:t>(800)</w:t>
      </w:r>
      <w:r>
        <w:rPr>
          <w:spacing w:val="-22"/>
        </w:rPr>
        <w:t xml:space="preserve"> </w:t>
      </w:r>
      <w:r>
        <w:t>527-7092,</w:t>
      </w:r>
      <w:r>
        <w:rPr>
          <w:spacing w:val="-26"/>
        </w:rPr>
        <w:t xml:space="preserve"> </w:t>
      </w:r>
      <w:r>
        <w:rPr>
          <w:spacing w:val="-2"/>
        </w:rPr>
        <w:t>fax</w:t>
      </w:r>
      <w:r>
        <w:rPr>
          <w:spacing w:val="-25"/>
        </w:rPr>
        <w:t xml:space="preserve"> </w:t>
      </w:r>
      <w:r>
        <w:t>(972)</w:t>
      </w:r>
    </w:p>
    <w:p w14:paraId="44F6E22B" w14:textId="77777777" w:rsidR="00FA39E2" w:rsidRDefault="008B7095">
      <w:pPr>
        <w:pStyle w:val="BodyText"/>
        <w:ind w:left="1911"/>
      </w:pPr>
      <w:r>
        <w:t>442-0076.</w:t>
      </w:r>
    </w:p>
    <w:p w14:paraId="44F6E22C" w14:textId="77777777" w:rsidR="00FA39E2" w:rsidRDefault="00FA39E2">
      <w:pPr>
        <w:pStyle w:val="BodyText"/>
        <w:spacing w:before="9"/>
        <w:rPr>
          <w:sz w:val="21"/>
        </w:rPr>
      </w:pPr>
    </w:p>
    <w:p w14:paraId="44F6E22D" w14:textId="77777777" w:rsidR="00FA39E2" w:rsidRDefault="008B7095">
      <w:pPr>
        <w:pStyle w:val="ListParagraph"/>
        <w:numPr>
          <w:ilvl w:val="1"/>
          <w:numId w:val="2"/>
        </w:numPr>
        <w:tabs>
          <w:tab w:val="left" w:pos="1335"/>
          <w:tab w:val="left" w:pos="1336"/>
        </w:tabs>
        <w:spacing w:before="1"/>
        <w:ind w:left="1335" w:hanging="577"/>
      </w:pPr>
      <w:r>
        <w:t>PRODUCTS</w:t>
      </w:r>
    </w:p>
    <w:p w14:paraId="44F6E22E" w14:textId="77777777" w:rsidR="00FA39E2" w:rsidRDefault="00FA39E2">
      <w:pPr>
        <w:pStyle w:val="BodyText"/>
      </w:pPr>
    </w:p>
    <w:p w14:paraId="44F6E22F" w14:textId="77777777" w:rsidR="00FA39E2" w:rsidRDefault="008B7095">
      <w:pPr>
        <w:pStyle w:val="ListParagraph"/>
        <w:numPr>
          <w:ilvl w:val="2"/>
          <w:numId w:val="2"/>
        </w:numPr>
        <w:tabs>
          <w:tab w:val="left" w:pos="1931"/>
        </w:tabs>
        <w:ind w:right="814"/>
        <w:jc w:val="both"/>
      </w:pPr>
      <w:r>
        <w:t>Hot-applied</w:t>
      </w:r>
      <w:r>
        <w:rPr>
          <w:spacing w:val="-11"/>
        </w:rPr>
        <w:t xml:space="preserve"> </w:t>
      </w:r>
      <w:r>
        <w:t>liquid</w:t>
      </w:r>
      <w:r>
        <w:rPr>
          <w:spacing w:val="-12"/>
        </w:rPr>
        <w:t xml:space="preserve"> </w:t>
      </w:r>
      <w:r>
        <w:t>membrane:</w:t>
      </w:r>
      <w:r>
        <w:rPr>
          <w:spacing w:val="-14"/>
        </w:rPr>
        <w:t xml:space="preserve"> </w:t>
      </w:r>
      <w:r>
        <w:t>Shall</w:t>
      </w:r>
      <w:r>
        <w:rPr>
          <w:spacing w:val="-13"/>
        </w:rPr>
        <w:t xml:space="preserve"> </w:t>
      </w:r>
      <w:r>
        <w:t>be</w:t>
      </w:r>
      <w:r>
        <w:rPr>
          <w:spacing w:val="-10"/>
        </w:rPr>
        <w:t xml:space="preserve"> </w:t>
      </w:r>
      <w:r>
        <w:t>CCW-500</w:t>
      </w:r>
      <w:r>
        <w:rPr>
          <w:spacing w:val="-9"/>
        </w:rPr>
        <w:t xml:space="preserve"> </w:t>
      </w:r>
      <w:r>
        <w:t>Hot-Applied</w:t>
      </w:r>
      <w:r>
        <w:rPr>
          <w:spacing w:val="-11"/>
        </w:rPr>
        <w:t xml:space="preserve"> </w:t>
      </w:r>
      <w:r>
        <w:t>Membrane,</w:t>
      </w:r>
      <w:r>
        <w:rPr>
          <w:spacing w:val="-10"/>
        </w:rPr>
        <w:t xml:space="preserve"> </w:t>
      </w:r>
      <w:r>
        <w:t>rubberized asphalt</w:t>
      </w:r>
      <w:r>
        <w:rPr>
          <w:spacing w:val="-9"/>
        </w:rPr>
        <w:t xml:space="preserve"> </w:t>
      </w:r>
      <w:r>
        <w:t>compound,</w:t>
      </w:r>
      <w:r>
        <w:rPr>
          <w:spacing w:val="-5"/>
        </w:rPr>
        <w:t xml:space="preserve"> </w:t>
      </w:r>
      <w:r>
        <w:t>and</w:t>
      </w:r>
      <w:r>
        <w:rPr>
          <w:spacing w:val="-4"/>
        </w:rPr>
        <w:t xml:space="preserve"> </w:t>
      </w:r>
      <w:r>
        <w:t>shall</w:t>
      </w:r>
      <w:r>
        <w:rPr>
          <w:spacing w:val="-5"/>
        </w:rPr>
        <w:t xml:space="preserve"> </w:t>
      </w:r>
      <w:r>
        <w:t>meet</w:t>
      </w:r>
      <w:r>
        <w:rPr>
          <w:spacing w:val="-5"/>
        </w:rPr>
        <w:t xml:space="preserve"> </w:t>
      </w:r>
      <w:r>
        <w:t>or</w:t>
      </w:r>
      <w:r>
        <w:rPr>
          <w:spacing w:val="-8"/>
        </w:rPr>
        <w:t xml:space="preserve"> </w:t>
      </w:r>
      <w:r>
        <w:t>exceed</w:t>
      </w:r>
      <w:r>
        <w:rPr>
          <w:spacing w:val="-5"/>
        </w:rPr>
        <w:t xml:space="preserve"> </w:t>
      </w:r>
      <w:r>
        <w:t>the</w:t>
      </w:r>
      <w:r>
        <w:rPr>
          <w:spacing w:val="-1"/>
        </w:rPr>
        <w:t xml:space="preserve"> </w:t>
      </w:r>
      <w:r>
        <w:t>requirements</w:t>
      </w:r>
      <w:r>
        <w:rPr>
          <w:spacing w:val="-6"/>
        </w:rPr>
        <w:t xml:space="preserve"> </w:t>
      </w:r>
      <w:r>
        <w:t>of</w:t>
      </w:r>
      <w:r>
        <w:rPr>
          <w:spacing w:val="-5"/>
        </w:rPr>
        <w:t xml:space="preserve"> </w:t>
      </w:r>
      <w:r>
        <w:t>CGSB-37.50-M89.</w:t>
      </w:r>
    </w:p>
    <w:p w14:paraId="44F6E230" w14:textId="77777777" w:rsidR="00FA39E2" w:rsidRDefault="00FA39E2">
      <w:pPr>
        <w:pStyle w:val="BodyText"/>
      </w:pPr>
    </w:p>
    <w:p w14:paraId="44F6E231" w14:textId="3C696142" w:rsidR="00FA39E2" w:rsidRDefault="008B7095">
      <w:pPr>
        <w:pStyle w:val="ListParagraph"/>
        <w:numPr>
          <w:ilvl w:val="2"/>
          <w:numId w:val="2"/>
        </w:numPr>
        <w:tabs>
          <w:tab w:val="left" w:pos="1912"/>
        </w:tabs>
        <w:ind w:left="1911" w:right="821" w:hanging="577"/>
        <w:jc w:val="both"/>
      </w:pPr>
      <w:r>
        <w:t>Reinforcing fabric: Shall be CCW-500 Reinforcing Fabric which is a 1.18 oz/square yard spun</w:t>
      </w:r>
      <w:r w:rsidR="00EC326D">
        <w:t>-</w:t>
      </w:r>
      <w:r>
        <w:t>bond polyester</w:t>
      </w:r>
      <w:r>
        <w:rPr>
          <w:spacing w:val="-3"/>
        </w:rPr>
        <w:t xml:space="preserve"> </w:t>
      </w:r>
      <w:r>
        <w:t>fabric.</w:t>
      </w:r>
    </w:p>
    <w:p w14:paraId="44F6E232" w14:textId="77777777" w:rsidR="00FA39E2" w:rsidRDefault="00FA39E2">
      <w:pPr>
        <w:pStyle w:val="BodyText"/>
        <w:spacing w:before="1"/>
      </w:pPr>
    </w:p>
    <w:p w14:paraId="44F6E233" w14:textId="77777777" w:rsidR="00FA39E2" w:rsidRDefault="008B7095">
      <w:pPr>
        <w:pStyle w:val="ListParagraph"/>
        <w:numPr>
          <w:ilvl w:val="1"/>
          <w:numId w:val="2"/>
        </w:numPr>
        <w:tabs>
          <w:tab w:val="left" w:pos="1335"/>
          <w:tab w:val="left" w:pos="1336"/>
        </w:tabs>
        <w:spacing w:before="1"/>
        <w:ind w:left="1335" w:hanging="577"/>
      </w:pPr>
      <w:r>
        <w:t>ACCESSORY</w:t>
      </w:r>
      <w:r>
        <w:rPr>
          <w:spacing w:val="-2"/>
        </w:rPr>
        <w:t xml:space="preserve"> </w:t>
      </w:r>
      <w:r>
        <w:t>PRODUCTS</w:t>
      </w:r>
    </w:p>
    <w:p w14:paraId="44F6E234" w14:textId="77777777" w:rsidR="00FA39E2" w:rsidRDefault="00FA39E2">
      <w:pPr>
        <w:pStyle w:val="BodyText"/>
        <w:spacing w:before="9"/>
        <w:rPr>
          <w:sz w:val="21"/>
        </w:rPr>
      </w:pPr>
    </w:p>
    <w:p w14:paraId="44F6E235" w14:textId="77777777" w:rsidR="00FA39E2" w:rsidRDefault="008B7095">
      <w:pPr>
        <w:pStyle w:val="ListParagraph"/>
        <w:numPr>
          <w:ilvl w:val="2"/>
          <w:numId w:val="2"/>
        </w:numPr>
        <w:tabs>
          <w:tab w:val="left" w:pos="1912"/>
        </w:tabs>
        <w:ind w:left="1911" w:right="817" w:hanging="577"/>
        <w:jc w:val="both"/>
      </w:pPr>
      <w:r>
        <w:t>Flashings: Shall be CCW-711-90 or CCW 60-mil uncured neoprene for non-exposed areas.</w:t>
      </w:r>
      <w:r>
        <w:t xml:space="preserve"> Shall be Sure-Seal</w:t>
      </w:r>
      <w:r>
        <w:rPr>
          <w:position w:val="7"/>
          <w:sz w:val="14"/>
        </w:rPr>
        <w:t xml:space="preserve">® </w:t>
      </w:r>
      <w:r>
        <w:t>EPDM, Sure-Weld</w:t>
      </w:r>
      <w:r>
        <w:rPr>
          <w:position w:val="7"/>
          <w:sz w:val="14"/>
        </w:rPr>
        <w:t xml:space="preserve">® </w:t>
      </w:r>
      <w:r>
        <w:t xml:space="preserve">120-mil AFX TPO, Sure-Seal </w:t>
      </w:r>
      <w:proofErr w:type="spellStart"/>
      <w:r>
        <w:t>Fleeceback</w:t>
      </w:r>
      <w:proofErr w:type="spellEnd"/>
      <w:r>
        <w:t>™ 115-mil EPDM or CCW-570 PMMA for exposed</w:t>
      </w:r>
      <w:r>
        <w:rPr>
          <w:spacing w:val="-17"/>
        </w:rPr>
        <w:t xml:space="preserve"> </w:t>
      </w:r>
      <w:r>
        <w:t>areas.</w:t>
      </w:r>
    </w:p>
    <w:p w14:paraId="44F6E236" w14:textId="77777777" w:rsidR="00FA39E2" w:rsidRDefault="008B7095">
      <w:pPr>
        <w:pStyle w:val="ListParagraph"/>
        <w:numPr>
          <w:ilvl w:val="2"/>
          <w:numId w:val="2"/>
        </w:numPr>
        <w:tabs>
          <w:tab w:val="left" w:pos="1911"/>
          <w:tab w:val="left" w:pos="1912"/>
        </w:tabs>
        <w:spacing w:before="2" w:line="253" w:lineRule="exact"/>
        <w:ind w:left="1911" w:hanging="576"/>
      </w:pPr>
      <w:r>
        <w:t>Surface Primer: Shall be CCW-550, CCW-702, CCW-702LV or</w:t>
      </w:r>
      <w:r>
        <w:rPr>
          <w:spacing w:val="-4"/>
        </w:rPr>
        <w:t xml:space="preserve"> </w:t>
      </w:r>
      <w:r>
        <w:t>CCW-AWP.</w:t>
      </w:r>
    </w:p>
    <w:p w14:paraId="44F6E237" w14:textId="77777777" w:rsidR="00FA39E2" w:rsidRDefault="008B7095">
      <w:pPr>
        <w:pStyle w:val="ListParagraph"/>
        <w:numPr>
          <w:ilvl w:val="2"/>
          <w:numId w:val="2"/>
        </w:numPr>
        <w:tabs>
          <w:tab w:val="left" w:pos="1912"/>
          <w:tab w:val="left" w:pos="1913"/>
        </w:tabs>
        <w:ind w:left="1912" w:right="817" w:hanging="577"/>
      </w:pPr>
      <w:r>
        <w:t>Sealants: Shall be CCW-703 Vertical Grade LIQUISEAL™ Membrane or CCW-201 two- component Polyurethane</w:t>
      </w:r>
      <w:r>
        <w:rPr>
          <w:spacing w:val="-2"/>
        </w:rPr>
        <w:t xml:space="preserve"> </w:t>
      </w:r>
      <w:r>
        <w:t>Sealant.</w:t>
      </w:r>
    </w:p>
    <w:p w14:paraId="44F6E238" w14:textId="77777777" w:rsidR="00FA39E2" w:rsidRDefault="008B7095">
      <w:pPr>
        <w:pStyle w:val="ListParagraph"/>
        <w:numPr>
          <w:ilvl w:val="2"/>
          <w:numId w:val="2"/>
        </w:numPr>
        <w:tabs>
          <w:tab w:val="left" w:pos="1912"/>
          <w:tab w:val="left" w:pos="1913"/>
        </w:tabs>
        <w:spacing w:line="253" w:lineRule="exact"/>
        <w:ind w:left="1912" w:hanging="577"/>
      </w:pPr>
      <w:r>
        <w:t>Backer Rod: Shall be closed-cell polyethylene foam</w:t>
      </w:r>
      <w:r>
        <w:rPr>
          <w:spacing w:val="-6"/>
        </w:rPr>
        <w:t xml:space="preserve"> </w:t>
      </w:r>
      <w:r>
        <w:t>rod.</w:t>
      </w:r>
    </w:p>
    <w:p w14:paraId="44F6E239" w14:textId="77777777" w:rsidR="00FA39E2" w:rsidRDefault="008B7095">
      <w:pPr>
        <w:pStyle w:val="ListParagraph"/>
        <w:numPr>
          <w:ilvl w:val="2"/>
          <w:numId w:val="2"/>
        </w:numPr>
        <w:tabs>
          <w:tab w:val="left" w:pos="1912"/>
          <w:tab w:val="left" w:pos="1913"/>
        </w:tabs>
        <w:spacing w:line="253" w:lineRule="exact"/>
        <w:ind w:left="1912" w:hanging="577"/>
      </w:pPr>
      <w:r>
        <w:t>Expansion Joints: Shall be the</w:t>
      </w:r>
      <w:r>
        <w:rPr>
          <w:spacing w:val="-7"/>
        </w:rPr>
        <w:t xml:space="preserve"> </w:t>
      </w:r>
      <w:r>
        <w:t>EJ-500</w:t>
      </w:r>
    </w:p>
    <w:p w14:paraId="44F6E23A" w14:textId="77777777" w:rsidR="00FA39E2" w:rsidRDefault="008B7095">
      <w:pPr>
        <w:pStyle w:val="ListParagraph"/>
        <w:numPr>
          <w:ilvl w:val="2"/>
          <w:numId w:val="2"/>
        </w:numPr>
        <w:tabs>
          <w:tab w:val="left" w:pos="1912"/>
          <w:tab w:val="left" w:pos="1913"/>
        </w:tabs>
        <w:spacing w:before="1"/>
        <w:ind w:left="1912" w:right="816" w:hanging="576"/>
      </w:pPr>
      <w:r>
        <w:t xml:space="preserve">Protection Course: Shall be CCW Protection Board-H, </w:t>
      </w:r>
      <w:r>
        <w:t>CCW Protection Board-HS or CCW-190FR.</w:t>
      </w:r>
    </w:p>
    <w:p w14:paraId="44F6E23B" w14:textId="77777777" w:rsidR="00FA39E2" w:rsidRDefault="008B7095">
      <w:pPr>
        <w:pStyle w:val="ListParagraph"/>
        <w:numPr>
          <w:ilvl w:val="2"/>
          <w:numId w:val="2"/>
        </w:numPr>
        <w:tabs>
          <w:tab w:val="left" w:pos="1913"/>
        </w:tabs>
        <w:spacing w:before="1" w:line="253" w:lineRule="exact"/>
        <w:ind w:left="1912" w:hanging="577"/>
        <w:jc w:val="both"/>
      </w:pPr>
      <w:r>
        <w:t>Root Barrier: Shall be the CCW Root</w:t>
      </w:r>
      <w:r>
        <w:rPr>
          <w:spacing w:val="-8"/>
        </w:rPr>
        <w:t xml:space="preserve"> </w:t>
      </w:r>
      <w:r>
        <w:t>Barrier</w:t>
      </w:r>
    </w:p>
    <w:p w14:paraId="44F6E23C" w14:textId="77777777" w:rsidR="00FA39E2" w:rsidRDefault="008B7095">
      <w:pPr>
        <w:pStyle w:val="ListParagraph"/>
        <w:numPr>
          <w:ilvl w:val="2"/>
          <w:numId w:val="2"/>
        </w:numPr>
        <w:tabs>
          <w:tab w:val="left" w:pos="1913"/>
        </w:tabs>
        <w:ind w:left="1912" w:right="817" w:hanging="576"/>
        <w:jc w:val="both"/>
      </w:pPr>
      <w:r>
        <w:t xml:space="preserve">Drainage Composite: Shall be CCW </w:t>
      </w:r>
      <w:proofErr w:type="spellStart"/>
      <w:r>
        <w:t>MiraDRAIN</w:t>
      </w:r>
      <w:proofErr w:type="spellEnd"/>
      <w:r>
        <w:t>™ as recommended by the manufacturer for each</w:t>
      </w:r>
      <w:r>
        <w:rPr>
          <w:spacing w:val="-4"/>
        </w:rPr>
        <w:t xml:space="preserve"> </w:t>
      </w:r>
      <w:r>
        <w:t>condition.</w:t>
      </w:r>
    </w:p>
    <w:p w14:paraId="44F6E23D" w14:textId="77777777" w:rsidR="00FA39E2" w:rsidRDefault="008B7095">
      <w:pPr>
        <w:pStyle w:val="ListParagraph"/>
        <w:numPr>
          <w:ilvl w:val="2"/>
          <w:numId w:val="2"/>
        </w:numPr>
        <w:tabs>
          <w:tab w:val="left" w:pos="1913"/>
        </w:tabs>
        <w:ind w:left="1912" w:right="817" w:hanging="577"/>
        <w:jc w:val="both"/>
      </w:pPr>
      <w:r>
        <w:t>Insulation:</w:t>
      </w:r>
      <w:r>
        <w:rPr>
          <w:spacing w:val="-23"/>
        </w:rPr>
        <w:t xml:space="preserve"> </w:t>
      </w:r>
      <w:r>
        <w:t>Shall</w:t>
      </w:r>
      <w:r>
        <w:rPr>
          <w:spacing w:val="-21"/>
        </w:rPr>
        <w:t xml:space="preserve"> </w:t>
      </w:r>
      <w:r>
        <w:t>be</w:t>
      </w:r>
      <w:r>
        <w:rPr>
          <w:spacing w:val="-21"/>
        </w:rPr>
        <w:t xml:space="preserve"> </w:t>
      </w:r>
      <w:r>
        <w:t>extruded</w:t>
      </w:r>
      <w:r>
        <w:rPr>
          <w:spacing w:val="-20"/>
        </w:rPr>
        <w:t xml:space="preserve"> </w:t>
      </w:r>
      <w:r>
        <w:t>or</w:t>
      </w:r>
      <w:r>
        <w:rPr>
          <w:spacing w:val="-22"/>
        </w:rPr>
        <w:t xml:space="preserve"> </w:t>
      </w:r>
      <w:r>
        <w:t>expanded</w:t>
      </w:r>
      <w:r>
        <w:rPr>
          <w:spacing w:val="-21"/>
        </w:rPr>
        <w:t xml:space="preserve"> </w:t>
      </w:r>
      <w:r>
        <w:t>polystyrene</w:t>
      </w:r>
      <w:r>
        <w:rPr>
          <w:spacing w:val="-25"/>
        </w:rPr>
        <w:t xml:space="preserve"> </w:t>
      </w:r>
      <w:r>
        <w:rPr>
          <w:spacing w:val="-3"/>
        </w:rPr>
        <w:t>insulation</w:t>
      </w:r>
      <w:r>
        <w:rPr>
          <w:spacing w:val="-22"/>
        </w:rPr>
        <w:t xml:space="preserve"> </w:t>
      </w:r>
      <w:r>
        <w:t>with</w:t>
      </w:r>
      <w:r>
        <w:rPr>
          <w:spacing w:val="-25"/>
        </w:rPr>
        <w:t xml:space="preserve"> </w:t>
      </w:r>
      <w:r>
        <w:t>a</w:t>
      </w:r>
      <w:r>
        <w:rPr>
          <w:spacing w:val="-25"/>
        </w:rPr>
        <w:t xml:space="preserve"> </w:t>
      </w:r>
      <w:r>
        <w:t>minimum</w:t>
      </w:r>
      <w:r>
        <w:rPr>
          <w:spacing w:val="-23"/>
        </w:rPr>
        <w:t xml:space="preserve"> </w:t>
      </w:r>
      <w:r>
        <w:t>60</w:t>
      </w:r>
      <w:r>
        <w:rPr>
          <w:spacing w:val="-25"/>
        </w:rPr>
        <w:t xml:space="preserve"> </w:t>
      </w:r>
      <w:r>
        <w:t xml:space="preserve">psi (or as specified by architect) compressive strength as manufactured by </w:t>
      </w:r>
      <w:proofErr w:type="spellStart"/>
      <w:r>
        <w:t>Insulfoam</w:t>
      </w:r>
      <w:proofErr w:type="spellEnd"/>
      <w:r>
        <w:t xml:space="preserve">, </w:t>
      </w:r>
      <w:proofErr w:type="spellStart"/>
      <w:r>
        <w:t>Foamular</w:t>
      </w:r>
      <w:proofErr w:type="spellEnd"/>
      <w:r>
        <w:t xml:space="preserve"> or</w:t>
      </w:r>
      <w:r>
        <w:rPr>
          <w:spacing w:val="-1"/>
        </w:rPr>
        <w:t xml:space="preserve"> </w:t>
      </w:r>
      <w:r>
        <w:t>Dow.</w:t>
      </w:r>
    </w:p>
    <w:p w14:paraId="44F6E23E" w14:textId="77777777" w:rsidR="00FA39E2" w:rsidRDefault="008B7095">
      <w:pPr>
        <w:pStyle w:val="ListParagraph"/>
        <w:numPr>
          <w:ilvl w:val="2"/>
          <w:numId w:val="2"/>
        </w:numPr>
        <w:tabs>
          <w:tab w:val="left" w:pos="1913"/>
        </w:tabs>
        <w:ind w:left="1912" w:right="818" w:hanging="576"/>
        <w:jc w:val="both"/>
      </w:pPr>
      <w:r>
        <w:t>Protection</w:t>
      </w:r>
      <w:r>
        <w:rPr>
          <w:spacing w:val="-21"/>
        </w:rPr>
        <w:t xml:space="preserve"> </w:t>
      </w:r>
      <w:r>
        <w:t>Fabric/Mat:</w:t>
      </w:r>
      <w:r>
        <w:rPr>
          <w:spacing w:val="-20"/>
        </w:rPr>
        <w:t xml:space="preserve"> </w:t>
      </w:r>
      <w:r>
        <w:t>CCW</w:t>
      </w:r>
      <w:r>
        <w:rPr>
          <w:spacing w:val="-21"/>
        </w:rPr>
        <w:t xml:space="preserve"> </w:t>
      </w:r>
      <w:r>
        <w:t>200V,</w:t>
      </w:r>
      <w:r>
        <w:rPr>
          <w:spacing w:val="-20"/>
        </w:rPr>
        <w:t xml:space="preserve"> </w:t>
      </w:r>
      <w:r>
        <w:t>CCW</w:t>
      </w:r>
      <w:r>
        <w:rPr>
          <w:spacing w:val="-19"/>
        </w:rPr>
        <w:t xml:space="preserve"> </w:t>
      </w:r>
      <w:r>
        <w:t>300</w:t>
      </w:r>
      <w:r>
        <w:rPr>
          <w:spacing w:val="-20"/>
        </w:rPr>
        <w:t xml:space="preserve"> </w:t>
      </w:r>
      <w:r>
        <w:t>HV</w:t>
      </w:r>
      <w:r>
        <w:rPr>
          <w:spacing w:val="-19"/>
        </w:rPr>
        <w:t xml:space="preserve"> </w:t>
      </w:r>
      <w:r>
        <w:t>or</w:t>
      </w:r>
      <w:r>
        <w:rPr>
          <w:spacing w:val="-26"/>
        </w:rPr>
        <w:t xml:space="preserve"> </w:t>
      </w:r>
      <w:r>
        <w:rPr>
          <w:spacing w:val="-2"/>
        </w:rPr>
        <w:t>H.P</w:t>
      </w:r>
      <w:r>
        <w:rPr>
          <w:spacing w:val="-23"/>
        </w:rPr>
        <w:t xml:space="preserve"> </w:t>
      </w:r>
      <w:r>
        <w:rPr>
          <w:spacing w:val="-3"/>
        </w:rPr>
        <w:t>Protective</w:t>
      </w:r>
      <w:r>
        <w:rPr>
          <w:spacing w:val="-24"/>
        </w:rPr>
        <w:t xml:space="preserve"> </w:t>
      </w:r>
      <w:r>
        <w:t>Mat</w:t>
      </w:r>
      <w:r>
        <w:rPr>
          <w:spacing w:val="-25"/>
        </w:rPr>
        <w:t xml:space="preserve"> </w:t>
      </w:r>
      <w:r>
        <w:t>shall</w:t>
      </w:r>
      <w:r>
        <w:rPr>
          <w:spacing w:val="-26"/>
        </w:rPr>
        <w:t xml:space="preserve"> </w:t>
      </w:r>
      <w:r>
        <w:t>be</w:t>
      </w:r>
      <w:r>
        <w:rPr>
          <w:spacing w:val="-25"/>
        </w:rPr>
        <w:t xml:space="preserve"> </w:t>
      </w:r>
      <w:r>
        <w:t>applied over insulation prior to ballast</w:t>
      </w:r>
      <w:r>
        <w:rPr>
          <w:spacing w:val="-5"/>
        </w:rPr>
        <w:t xml:space="preserve"> </w:t>
      </w:r>
      <w:r>
        <w:t>placement.</w:t>
      </w:r>
    </w:p>
    <w:p w14:paraId="44F6E23F" w14:textId="77777777" w:rsidR="00FA39E2" w:rsidRDefault="008B7095">
      <w:pPr>
        <w:pStyle w:val="ListParagraph"/>
        <w:numPr>
          <w:ilvl w:val="2"/>
          <w:numId w:val="2"/>
        </w:numPr>
        <w:tabs>
          <w:tab w:val="left" w:pos="1913"/>
        </w:tabs>
        <w:ind w:left="1912" w:right="819" w:hanging="576"/>
        <w:jc w:val="both"/>
      </w:pPr>
      <w:r>
        <w:t xml:space="preserve">Pavers: Where required, shall be as </w:t>
      </w:r>
      <w:proofErr w:type="gramStart"/>
      <w:r>
        <w:t>recommended</w:t>
      </w:r>
      <w:proofErr w:type="gramEnd"/>
      <w:r>
        <w:t xml:space="preserve"> and supplied by the membrane manufacturer.</w:t>
      </w:r>
    </w:p>
    <w:p w14:paraId="44F6E240" w14:textId="77777777" w:rsidR="00FA39E2" w:rsidRDefault="008B7095">
      <w:pPr>
        <w:pStyle w:val="ListParagraph"/>
        <w:numPr>
          <w:ilvl w:val="2"/>
          <w:numId w:val="2"/>
        </w:numPr>
        <w:tabs>
          <w:tab w:val="left" w:pos="1913"/>
        </w:tabs>
        <w:spacing w:line="253" w:lineRule="exact"/>
        <w:ind w:left="1912" w:hanging="577"/>
        <w:jc w:val="both"/>
      </w:pPr>
      <w:r>
        <w:t xml:space="preserve">Perimeter Drainage System: Where required, shall be </w:t>
      </w:r>
      <w:proofErr w:type="spellStart"/>
      <w:r>
        <w:t>MiraDRAIN</w:t>
      </w:r>
      <w:proofErr w:type="spellEnd"/>
      <w:r>
        <w:rPr>
          <w:spacing w:val="-4"/>
        </w:rPr>
        <w:t xml:space="preserve"> </w:t>
      </w:r>
      <w:r>
        <w:t>HC.</w:t>
      </w:r>
    </w:p>
    <w:p w14:paraId="44F6E241" w14:textId="77777777" w:rsidR="00FA39E2" w:rsidRDefault="008B7095">
      <w:pPr>
        <w:pStyle w:val="ListParagraph"/>
        <w:numPr>
          <w:ilvl w:val="2"/>
          <w:numId w:val="2"/>
        </w:numPr>
        <w:tabs>
          <w:tab w:val="left" w:pos="1913"/>
        </w:tabs>
        <w:ind w:left="1912" w:right="817" w:hanging="576"/>
        <w:jc w:val="both"/>
      </w:pPr>
      <w:r>
        <w:t xml:space="preserve">Miscellaneous: Carlisle </w:t>
      </w:r>
      <w:proofErr w:type="spellStart"/>
      <w:r>
        <w:t>SecurTAPE</w:t>
      </w:r>
      <w:proofErr w:type="spellEnd"/>
      <w:r>
        <w:t>™ double-sided</w:t>
      </w:r>
      <w:r>
        <w:t xml:space="preserve"> adhesive tape for sealing CCW Root Barrier</w:t>
      </w:r>
      <w:r>
        <w:rPr>
          <w:spacing w:val="-3"/>
        </w:rPr>
        <w:t xml:space="preserve"> </w:t>
      </w:r>
      <w:r>
        <w:t>splices.</w:t>
      </w:r>
    </w:p>
    <w:p w14:paraId="44F6E242" w14:textId="77777777" w:rsidR="00FA39E2" w:rsidRDefault="00FA39E2">
      <w:pPr>
        <w:pStyle w:val="BodyText"/>
        <w:spacing w:before="11"/>
        <w:rPr>
          <w:sz w:val="21"/>
        </w:rPr>
      </w:pPr>
    </w:p>
    <w:p w14:paraId="44F6E243" w14:textId="77777777" w:rsidR="00FA39E2" w:rsidRDefault="008B7095">
      <w:pPr>
        <w:pStyle w:val="BodyText"/>
        <w:ind w:left="760"/>
      </w:pPr>
      <w:r>
        <w:t>PART 3 - EXECUTION</w:t>
      </w:r>
    </w:p>
    <w:p w14:paraId="44F6E244" w14:textId="77777777" w:rsidR="00FA39E2" w:rsidRDefault="00FA39E2">
      <w:pPr>
        <w:pStyle w:val="BodyText"/>
      </w:pPr>
    </w:p>
    <w:p w14:paraId="44F6E245" w14:textId="77777777" w:rsidR="00FA39E2" w:rsidRDefault="008B7095">
      <w:pPr>
        <w:pStyle w:val="ListParagraph"/>
        <w:numPr>
          <w:ilvl w:val="1"/>
          <w:numId w:val="1"/>
        </w:numPr>
        <w:tabs>
          <w:tab w:val="left" w:pos="1336"/>
          <w:tab w:val="left" w:pos="1337"/>
        </w:tabs>
        <w:ind w:hanging="577"/>
      </w:pPr>
      <w:r>
        <w:t>INSPECTION</w:t>
      </w:r>
    </w:p>
    <w:p w14:paraId="44F6E246" w14:textId="77777777" w:rsidR="00FA39E2" w:rsidRDefault="00FA39E2">
      <w:pPr>
        <w:sectPr w:rsidR="00FA39E2">
          <w:footerReference w:type="default" r:id="rId10"/>
          <w:pgSz w:w="12240" w:h="15840"/>
          <w:pgMar w:top="1500" w:right="620" w:bottom="960" w:left="680" w:header="0" w:footer="763" w:gutter="0"/>
          <w:pgNumType w:start="4"/>
          <w:cols w:space="720"/>
        </w:sectPr>
      </w:pPr>
    </w:p>
    <w:p w14:paraId="44F6E247" w14:textId="77777777" w:rsidR="00FA39E2" w:rsidRDefault="00FA39E2">
      <w:pPr>
        <w:pStyle w:val="BodyText"/>
        <w:spacing w:before="4"/>
        <w:rPr>
          <w:sz w:val="10"/>
        </w:rPr>
      </w:pPr>
    </w:p>
    <w:p w14:paraId="44F6E248" w14:textId="77777777" w:rsidR="00FA39E2" w:rsidRDefault="008B7095">
      <w:pPr>
        <w:pStyle w:val="ListParagraph"/>
        <w:numPr>
          <w:ilvl w:val="2"/>
          <w:numId w:val="1"/>
        </w:numPr>
        <w:tabs>
          <w:tab w:val="left" w:pos="1912"/>
        </w:tabs>
        <w:spacing w:before="92"/>
        <w:ind w:right="819"/>
        <w:jc w:val="both"/>
      </w:pPr>
      <w:r>
        <w:t>Before</w:t>
      </w:r>
      <w:r>
        <w:rPr>
          <w:spacing w:val="-16"/>
        </w:rPr>
        <w:t xml:space="preserve"> </w:t>
      </w:r>
      <w:r>
        <w:t>any</w:t>
      </w:r>
      <w:r>
        <w:rPr>
          <w:spacing w:val="-15"/>
        </w:rPr>
        <w:t xml:space="preserve"> </w:t>
      </w:r>
      <w:r>
        <w:t>waterproofing</w:t>
      </w:r>
      <w:r>
        <w:rPr>
          <w:spacing w:val="-13"/>
        </w:rPr>
        <w:t xml:space="preserve"> </w:t>
      </w:r>
      <w:r>
        <w:t>work</w:t>
      </w:r>
      <w:r>
        <w:rPr>
          <w:spacing w:val="-15"/>
        </w:rPr>
        <w:t xml:space="preserve"> </w:t>
      </w:r>
      <w:r>
        <w:t>is</w:t>
      </w:r>
      <w:r>
        <w:rPr>
          <w:spacing w:val="-15"/>
        </w:rPr>
        <w:t xml:space="preserve"> </w:t>
      </w:r>
      <w:r>
        <w:t>started</w:t>
      </w:r>
      <w:r>
        <w:rPr>
          <w:spacing w:val="-15"/>
        </w:rPr>
        <w:t xml:space="preserve"> </w:t>
      </w:r>
      <w:r>
        <w:t>the</w:t>
      </w:r>
      <w:r>
        <w:rPr>
          <w:spacing w:val="-14"/>
        </w:rPr>
        <w:t xml:space="preserve"> </w:t>
      </w:r>
      <w:r>
        <w:t>waterproofing</w:t>
      </w:r>
      <w:r>
        <w:rPr>
          <w:spacing w:val="-15"/>
        </w:rPr>
        <w:t xml:space="preserve"> </w:t>
      </w:r>
      <w:r>
        <w:t>applicator</w:t>
      </w:r>
      <w:r>
        <w:rPr>
          <w:spacing w:val="-17"/>
        </w:rPr>
        <w:t xml:space="preserve"> </w:t>
      </w:r>
      <w:r>
        <w:t>shall</w:t>
      </w:r>
      <w:r>
        <w:rPr>
          <w:spacing w:val="-14"/>
        </w:rPr>
        <w:t xml:space="preserve"> </w:t>
      </w:r>
      <w:r>
        <w:t>thoroughly examine</w:t>
      </w:r>
      <w:r>
        <w:rPr>
          <w:spacing w:val="-12"/>
        </w:rPr>
        <w:t xml:space="preserve"> </w:t>
      </w:r>
      <w:r>
        <w:t>all</w:t>
      </w:r>
      <w:r>
        <w:rPr>
          <w:spacing w:val="-11"/>
        </w:rPr>
        <w:t xml:space="preserve"> </w:t>
      </w:r>
      <w:r>
        <w:t>surfaces</w:t>
      </w:r>
      <w:r>
        <w:rPr>
          <w:spacing w:val="-9"/>
        </w:rPr>
        <w:t xml:space="preserve"> </w:t>
      </w:r>
      <w:r>
        <w:t>for</w:t>
      </w:r>
      <w:r>
        <w:rPr>
          <w:spacing w:val="-9"/>
        </w:rPr>
        <w:t xml:space="preserve"> </w:t>
      </w:r>
      <w:r>
        <w:t>any</w:t>
      </w:r>
      <w:r>
        <w:rPr>
          <w:spacing w:val="-12"/>
        </w:rPr>
        <w:t xml:space="preserve"> </w:t>
      </w:r>
      <w:r>
        <w:t>deficiencies.</w:t>
      </w:r>
      <w:r>
        <w:rPr>
          <w:spacing w:val="-11"/>
        </w:rPr>
        <w:t xml:space="preserve"> </w:t>
      </w:r>
      <w:r>
        <w:t>Should</w:t>
      </w:r>
      <w:r>
        <w:rPr>
          <w:spacing w:val="-7"/>
        </w:rPr>
        <w:t xml:space="preserve"> </w:t>
      </w:r>
      <w:r>
        <w:t>any</w:t>
      </w:r>
      <w:r>
        <w:rPr>
          <w:spacing w:val="-12"/>
        </w:rPr>
        <w:t xml:space="preserve"> </w:t>
      </w:r>
      <w:r>
        <w:t>deficiencies</w:t>
      </w:r>
      <w:r>
        <w:rPr>
          <w:spacing w:val="-12"/>
        </w:rPr>
        <w:t xml:space="preserve"> </w:t>
      </w:r>
      <w:r>
        <w:t>exist,</w:t>
      </w:r>
      <w:r>
        <w:rPr>
          <w:spacing w:val="-9"/>
        </w:rPr>
        <w:t xml:space="preserve"> </w:t>
      </w:r>
      <w:r>
        <w:t>the</w:t>
      </w:r>
      <w:r>
        <w:rPr>
          <w:spacing w:val="-11"/>
        </w:rPr>
        <w:t xml:space="preserve"> </w:t>
      </w:r>
      <w:r>
        <w:t>architect, owner, or general contractor shall be notified in writing and corrections</w:t>
      </w:r>
      <w:r>
        <w:rPr>
          <w:spacing w:val="-17"/>
        </w:rPr>
        <w:t xml:space="preserve"> </w:t>
      </w:r>
      <w:r>
        <w:t>made.</w:t>
      </w:r>
    </w:p>
    <w:p w14:paraId="44F6E249" w14:textId="77777777" w:rsidR="00FA39E2" w:rsidRDefault="008B7095">
      <w:pPr>
        <w:pStyle w:val="ListParagraph"/>
        <w:numPr>
          <w:ilvl w:val="2"/>
          <w:numId w:val="1"/>
        </w:numPr>
        <w:tabs>
          <w:tab w:val="left" w:pos="1912"/>
        </w:tabs>
        <w:spacing w:before="2" w:line="253" w:lineRule="exact"/>
        <w:ind w:hanging="577"/>
        <w:jc w:val="both"/>
      </w:pPr>
      <w:r>
        <w:t>Condition of Concrete Surfaces:</w:t>
      </w:r>
    </w:p>
    <w:p w14:paraId="44F6E24A" w14:textId="77777777" w:rsidR="00FA39E2" w:rsidRDefault="008B7095">
      <w:pPr>
        <w:pStyle w:val="ListParagraph"/>
        <w:numPr>
          <w:ilvl w:val="3"/>
          <w:numId w:val="1"/>
        </w:numPr>
        <w:tabs>
          <w:tab w:val="left" w:pos="2487"/>
          <w:tab w:val="left" w:pos="2488"/>
        </w:tabs>
        <w:ind w:right="994"/>
      </w:pPr>
      <w:r>
        <w:t>The concrete surfaces shall be of sound structural grade, 3500 psi</w:t>
      </w:r>
      <w:r>
        <w:rPr>
          <w:spacing w:val="-40"/>
        </w:rPr>
        <w:t xml:space="preserve"> </w:t>
      </w:r>
      <w:r>
        <w:t>minimum, and shal</w:t>
      </w:r>
      <w:r>
        <w:t xml:space="preserve">l have a wood float or fine broom finish, free of fins, ridges, </w:t>
      </w:r>
      <w:proofErr w:type="gramStart"/>
      <w:r>
        <w:t>voids</w:t>
      </w:r>
      <w:proofErr w:type="gramEnd"/>
      <w:r>
        <w:t xml:space="preserve"> or entrained air</w:t>
      </w:r>
      <w:r>
        <w:rPr>
          <w:spacing w:val="-1"/>
        </w:rPr>
        <w:t xml:space="preserve"> </w:t>
      </w:r>
      <w:r>
        <w:t>holes.</w:t>
      </w:r>
    </w:p>
    <w:p w14:paraId="44F6E24B" w14:textId="77777777" w:rsidR="00FA39E2" w:rsidRDefault="008B7095">
      <w:pPr>
        <w:pStyle w:val="ListParagraph"/>
        <w:numPr>
          <w:ilvl w:val="3"/>
          <w:numId w:val="1"/>
        </w:numPr>
        <w:tabs>
          <w:tab w:val="left" w:pos="2487"/>
          <w:tab w:val="left" w:pos="2488"/>
        </w:tabs>
        <w:ind w:right="819"/>
      </w:pPr>
      <w:r>
        <w:t>Concrete</w:t>
      </w:r>
      <w:r>
        <w:rPr>
          <w:spacing w:val="-17"/>
        </w:rPr>
        <w:t xml:space="preserve"> </w:t>
      </w:r>
      <w:r>
        <w:t>shall</w:t>
      </w:r>
      <w:r>
        <w:rPr>
          <w:spacing w:val="-17"/>
        </w:rPr>
        <w:t xml:space="preserve"> </w:t>
      </w:r>
      <w:r>
        <w:t>be</w:t>
      </w:r>
      <w:r>
        <w:rPr>
          <w:spacing w:val="-13"/>
        </w:rPr>
        <w:t xml:space="preserve"> </w:t>
      </w:r>
      <w:r>
        <w:t>cured</w:t>
      </w:r>
      <w:r>
        <w:rPr>
          <w:spacing w:val="-13"/>
        </w:rPr>
        <w:t xml:space="preserve"> </w:t>
      </w:r>
      <w:r>
        <w:t>by</w:t>
      </w:r>
      <w:r>
        <w:rPr>
          <w:spacing w:val="-15"/>
        </w:rPr>
        <w:t xml:space="preserve"> </w:t>
      </w:r>
      <w:r>
        <w:t>water</w:t>
      </w:r>
      <w:r>
        <w:rPr>
          <w:spacing w:val="-15"/>
        </w:rPr>
        <w:t xml:space="preserve"> </w:t>
      </w:r>
      <w:r>
        <w:t>curing</w:t>
      </w:r>
      <w:r>
        <w:rPr>
          <w:spacing w:val="-16"/>
        </w:rPr>
        <w:t xml:space="preserve"> </w:t>
      </w:r>
      <w:r>
        <w:t>method.</w:t>
      </w:r>
      <w:r>
        <w:rPr>
          <w:spacing w:val="32"/>
        </w:rPr>
        <w:t xml:space="preserve"> </w:t>
      </w:r>
      <w:r>
        <w:t>Curing</w:t>
      </w:r>
      <w:r>
        <w:rPr>
          <w:spacing w:val="-16"/>
        </w:rPr>
        <w:t xml:space="preserve"> </w:t>
      </w:r>
      <w:r>
        <w:t>compounds</w:t>
      </w:r>
      <w:r>
        <w:rPr>
          <w:spacing w:val="-15"/>
        </w:rPr>
        <w:t xml:space="preserve"> </w:t>
      </w:r>
      <w:r>
        <w:t>must</w:t>
      </w:r>
      <w:r>
        <w:rPr>
          <w:spacing w:val="-14"/>
        </w:rPr>
        <w:t xml:space="preserve"> </w:t>
      </w:r>
      <w:r>
        <w:t>be</w:t>
      </w:r>
      <w:r>
        <w:rPr>
          <w:spacing w:val="-16"/>
        </w:rPr>
        <w:t xml:space="preserve"> </w:t>
      </w:r>
      <w:r>
        <w:t>of the pure sodium silicate type and be approved by the Carlisle</w:t>
      </w:r>
      <w:r>
        <w:rPr>
          <w:spacing w:val="-32"/>
        </w:rPr>
        <w:t xml:space="preserve"> </w:t>
      </w:r>
      <w:r>
        <w:t>representative.</w:t>
      </w:r>
    </w:p>
    <w:p w14:paraId="44F6E24C" w14:textId="77777777" w:rsidR="00FA39E2" w:rsidRDefault="008B7095">
      <w:pPr>
        <w:pStyle w:val="ListParagraph"/>
        <w:numPr>
          <w:ilvl w:val="3"/>
          <w:numId w:val="1"/>
        </w:numPr>
        <w:tabs>
          <w:tab w:val="left" w:pos="2487"/>
          <w:tab w:val="left" w:pos="2488"/>
        </w:tabs>
        <w:spacing w:line="253" w:lineRule="exact"/>
        <w:ind w:hanging="577"/>
      </w:pPr>
      <w:r>
        <w:t>Concrete</w:t>
      </w:r>
      <w:r>
        <w:rPr>
          <w:spacing w:val="-17"/>
        </w:rPr>
        <w:t xml:space="preserve"> </w:t>
      </w:r>
      <w:r>
        <w:t>shall</w:t>
      </w:r>
      <w:r>
        <w:rPr>
          <w:spacing w:val="-18"/>
        </w:rPr>
        <w:t xml:space="preserve"> </w:t>
      </w:r>
      <w:r>
        <w:t>be</w:t>
      </w:r>
      <w:r>
        <w:rPr>
          <w:spacing w:val="-17"/>
        </w:rPr>
        <w:t xml:space="preserve"> </w:t>
      </w:r>
      <w:r>
        <w:t>cured</w:t>
      </w:r>
      <w:r>
        <w:rPr>
          <w:spacing w:val="-17"/>
        </w:rPr>
        <w:t xml:space="preserve"> </w:t>
      </w:r>
      <w:r>
        <w:t>at</w:t>
      </w:r>
      <w:r>
        <w:rPr>
          <w:spacing w:val="-19"/>
        </w:rPr>
        <w:t xml:space="preserve"> </w:t>
      </w:r>
      <w:r>
        <w:t>least</w:t>
      </w:r>
      <w:r>
        <w:rPr>
          <w:spacing w:val="-18"/>
        </w:rPr>
        <w:t xml:space="preserve"> </w:t>
      </w:r>
      <w:r>
        <w:t>14</w:t>
      </w:r>
      <w:r>
        <w:rPr>
          <w:spacing w:val="-16"/>
        </w:rPr>
        <w:t xml:space="preserve"> </w:t>
      </w:r>
      <w:r>
        <w:t>days</w:t>
      </w:r>
      <w:r>
        <w:rPr>
          <w:spacing w:val="-17"/>
        </w:rPr>
        <w:t xml:space="preserve"> </w:t>
      </w:r>
      <w:r>
        <w:t>and</w:t>
      </w:r>
      <w:r>
        <w:rPr>
          <w:spacing w:val="-17"/>
        </w:rPr>
        <w:t xml:space="preserve"> </w:t>
      </w:r>
      <w:r>
        <w:t>shall</w:t>
      </w:r>
      <w:r>
        <w:rPr>
          <w:spacing w:val="-18"/>
        </w:rPr>
        <w:t xml:space="preserve"> </w:t>
      </w:r>
      <w:r>
        <w:t>be</w:t>
      </w:r>
      <w:r>
        <w:rPr>
          <w:spacing w:val="-17"/>
        </w:rPr>
        <w:t xml:space="preserve"> </w:t>
      </w:r>
      <w:r>
        <w:t>sloped</w:t>
      </w:r>
      <w:r>
        <w:rPr>
          <w:spacing w:val="-17"/>
        </w:rPr>
        <w:t xml:space="preserve"> </w:t>
      </w:r>
      <w:r>
        <w:t>for</w:t>
      </w:r>
      <w:r>
        <w:rPr>
          <w:spacing w:val="-18"/>
        </w:rPr>
        <w:t xml:space="preserve"> </w:t>
      </w:r>
      <w:r>
        <w:t>proper</w:t>
      </w:r>
      <w:r>
        <w:rPr>
          <w:spacing w:val="-21"/>
        </w:rPr>
        <w:t xml:space="preserve"> </w:t>
      </w:r>
      <w:r>
        <w:t>drainage.</w:t>
      </w:r>
    </w:p>
    <w:p w14:paraId="44F6E24D" w14:textId="77777777" w:rsidR="00FA39E2" w:rsidRDefault="008B7095">
      <w:pPr>
        <w:pStyle w:val="ListParagraph"/>
        <w:numPr>
          <w:ilvl w:val="3"/>
          <w:numId w:val="1"/>
        </w:numPr>
        <w:tabs>
          <w:tab w:val="left" w:pos="2486"/>
          <w:tab w:val="left" w:pos="2488"/>
        </w:tabs>
        <w:ind w:right="823"/>
      </w:pPr>
      <w:r>
        <w:t>Voids, rock pockets and excessively rough surfaces shall be repaired with approved non-shrink</w:t>
      </w:r>
      <w:r>
        <w:t xml:space="preserve"> grout or ground to match the un-repaired</w:t>
      </w:r>
      <w:r>
        <w:rPr>
          <w:spacing w:val="-12"/>
        </w:rPr>
        <w:t xml:space="preserve"> </w:t>
      </w:r>
      <w:r>
        <w:t>areas.</w:t>
      </w:r>
    </w:p>
    <w:p w14:paraId="44F6E24E" w14:textId="77777777" w:rsidR="00FA39E2" w:rsidRDefault="008B7095">
      <w:pPr>
        <w:pStyle w:val="ListParagraph"/>
        <w:numPr>
          <w:ilvl w:val="3"/>
          <w:numId w:val="1"/>
        </w:numPr>
        <w:tabs>
          <w:tab w:val="left" w:pos="2486"/>
          <w:tab w:val="left" w:pos="2487"/>
        </w:tabs>
        <w:ind w:left="2486" w:right="820"/>
      </w:pPr>
      <w:r>
        <w:t>Two-stage drains shall have a minimum three-inch flange and be installed with the flange flush and level with the concrete</w:t>
      </w:r>
      <w:r>
        <w:rPr>
          <w:spacing w:val="-3"/>
        </w:rPr>
        <w:t xml:space="preserve"> </w:t>
      </w:r>
      <w:r>
        <w:t>surface.</w:t>
      </w:r>
    </w:p>
    <w:p w14:paraId="44F6E24F" w14:textId="77777777" w:rsidR="00FA39E2" w:rsidRDefault="008B7095">
      <w:pPr>
        <w:pStyle w:val="ListParagraph"/>
        <w:numPr>
          <w:ilvl w:val="3"/>
          <w:numId w:val="1"/>
        </w:numPr>
        <w:tabs>
          <w:tab w:val="left" w:pos="2486"/>
          <w:tab w:val="left" w:pos="2487"/>
        </w:tabs>
        <w:ind w:left="2486" w:hanging="577"/>
      </w:pPr>
      <w:r>
        <w:t>Surfaces at cold joints shall be on the same</w:t>
      </w:r>
      <w:r>
        <w:rPr>
          <w:spacing w:val="-1"/>
        </w:rPr>
        <w:t xml:space="preserve"> </w:t>
      </w:r>
      <w:r>
        <w:t>plane.</w:t>
      </w:r>
    </w:p>
    <w:p w14:paraId="44F6E250" w14:textId="77777777" w:rsidR="00FA39E2" w:rsidRDefault="00FA39E2">
      <w:pPr>
        <w:pStyle w:val="BodyText"/>
      </w:pPr>
    </w:p>
    <w:p w14:paraId="44F6E251" w14:textId="77777777" w:rsidR="00FA39E2" w:rsidRDefault="008B7095">
      <w:pPr>
        <w:pStyle w:val="ListParagraph"/>
        <w:numPr>
          <w:ilvl w:val="1"/>
          <w:numId w:val="1"/>
        </w:numPr>
        <w:tabs>
          <w:tab w:val="left" w:pos="1334"/>
          <w:tab w:val="left" w:pos="1335"/>
        </w:tabs>
        <w:spacing w:before="1"/>
        <w:ind w:left="1334" w:hanging="577"/>
      </w:pPr>
      <w:r>
        <w:t>SURFACE</w:t>
      </w:r>
      <w:r>
        <w:rPr>
          <w:spacing w:val="1"/>
        </w:rPr>
        <w:t xml:space="preserve"> </w:t>
      </w:r>
      <w:r>
        <w:t>PREPARATION</w:t>
      </w:r>
    </w:p>
    <w:p w14:paraId="44F6E252" w14:textId="77777777" w:rsidR="00FA39E2" w:rsidRDefault="00FA39E2">
      <w:pPr>
        <w:pStyle w:val="BodyText"/>
      </w:pPr>
    </w:p>
    <w:p w14:paraId="44F6E253" w14:textId="77777777" w:rsidR="00FA39E2" w:rsidRDefault="008B7095">
      <w:pPr>
        <w:pStyle w:val="ListParagraph"/>
        <w:numPr>
          <w:ilvl w:val="2"/>
          <w:numId w:val="1"/>
        </w:numPr>
        <w:tabs>
          <w:tab w:val="left" w:pos="1911"/>
        </w:tabs>
        <w:ind w:left="1910" w:right="821"/>
        <w:jc w:val="both"/>
      </w:pPr>
      <w:r>
        <w:t xml:space="preserve">The concrete surface must be thoroughly clean, </w:t>
      </w:r>
      <w:proofErr w:type="gramStart"/>
      <w:r>
        <w:t>dry</w:t>
      </w:r>
      <w:proofErr w:type="gramEnd"/>
      <w:r>
        <w:t xml:space="preserve"> and free from any surface contaminates or cleaning residue that may harmfully affect the adhesion of the membrane.</w:t>
      </w:r>
    </w:p>
    <w:p w14:paraId="44F6E254" w14:textId="77777777" w:rsidR="00FA39E2" w:rsidRDefault="008B7095">
      <w:pPr>
        <w:pStyle w:val="ListParagraph"/>
        <w:numPr>
          <w:ilvl w:val="2"/>
          <w:numId w:val="1"/>
        </w:numPr>
        <w:tabs>
          <w:tab w:val="left" w:pos="1911"/>
        </w:tabs>
        <w:spacing w:line="252" w:lineRule="exact"/>
        <w:ind w:left="1910" w:hanging="577"/>
        <w:jc w:val="both"/>
      </w:pPr>
      <w:r>
        <w:t>Detail expansion joints per manufacturer’s recommendation using the</w:t>
      </w:r>
      <w:r>
        <w:rPr>
          <w:spacing w:val="-5"/>
        </w:rPr>
        <w:t xml:space="preserve"> </w:t>
      </w:r>
      <w:r>
        <w:t>EJ-500.</w:t>
      </w:r>
    </w:p>
    <w:p w14:paraId="44F6E255" w14:textId="77777777" w:rsidR="00FA39E2" w:rsidRDefault="008B7095">
      <w:pPr>
        <w:pStyle w:val="ListParagraph"/>
        <w:numPr>
          <w:ilvl w:val="2"/>
          <w:numId w:val="1"/>
        </w:numPr>
        <w:tabs>
          <w:tab w:val="left" w:pos="1911"/>
        </w:tabs>
        <w:ind w:left="1910" w:right="817"/>
        <w:jc w:val="both"/>
      </w:pPr>
      <w:r>
        <w:t>Apply</w:t>
      </w:r>
      <w:r>
        <w:rPr>
          <w:spacing w:val="-13"/>
        </w:rPr>
        <w:t xml:space="preserve"> </w:t>
      </w:r>
      <w:r>
        <w:t>a</w:t>
      </w:r>
      <w:r>
        <w:rPr>
          <w:spacing w:val="-13"/>
        </w:rPr>
        <w:t xml:space="preserve"> </w:t>
      </w:r>
      <w:r>
        <w:t>thin</w:t>
      </w:r>
      <w:r>
        <w:rPr>
          <w:spacing w:val="-12"/>
        </w:rPr>
        <w:t xml:space="preserve"> </w:t>
      </w:r>
      <w:r>
        <w:t>film</w:t>
      </w:r>
      <w:r>
        <w:rPr>
          <w:spacing w:val="-11"/>
        </w:rPr>
        <w:t xml:space="preserve"> </w:t>
      </w:r>
      <w:r>
        <w:t>of</w:t>
      </w:r>
      <w:r>
        <w:rPr>
          <w:spacing w:val="-14"/>
        </w:rPr>
        <w:t xml:space="preserve"> </w:t>
      </w:r>
      <w:r>
        <w:t>CCW-550,</w:t>
      </w:r>
      <w:r>
        <w:rPr>
          <w:spacing w:val="-15"/>
        </w:rPr>
        <w:t xml:space="preserve"> </w:t>
      </w:r>
      <w:r>
        <w:t>CCW-702,</w:t>
      </w:r>
      <w:r>
        <w:rPr>
          <w:spacing w:val="-14"/>
        </w:rPr>
        <w:t xml:space="preserve"> </w:t>
      </w:r>
      <w:r>
        <w:t>CCW-702LV</w:t>
      </w:r>
      <w:r>
        <w:rPr>
          <w:spacing w:val="-13"/>
        </w:rPr>
        <w:t xml:space="preserve"> </w:t>
      </w:r>
      <w:r>
        <w:t>or</w:t>
      </w:r>
      <w:r>
        <w:rPr>
          <w:spacing w:val="-14"/>
        </w:rPr>
        <w:t xml:space="preserve"> </w:t>
      </w:r>
      <w:r>
        <w:t>CCW-AWP</w:t>
      </w:r>
      <w:r>
        <w:rPr>
          <w:spacing w:val="-11"/>
        </w:rPr>
        <w:t xml:space="preserve"> </w:t>
      </w:r>
      <w:r>
        <w:t>primer</w:t>
      </w:r>
      <w:r>
        <w:rPr>
          <w:spacing w:val="-14"/>
        </w:rPr>
        <w:t xml:space="preserve"> </w:t>
      </w:r>
      <w:r>
        <w:t>16"</w:t>
      </w:r>
      <w:r>
        <w:rPr>
          <w:spacing w:val="-12"/>
        </w:rPr>
        <w:t xml:space="preserve"> </w:t>
      </w:r>
      <w:r>
        <w:t>wide, centered over sealed cracks and joints. Apply CCW-550, CCW-702, CCW-702LV or CCW-AWP</w:t>
      </w:r>
      <w:r>
        <w:rPr>
          <w:spacing w:val="-9"/>
        </w:rPr>
        <w:t xml:space="preserve"> </w:t>
      </w:r>
      <w:r>
        <w:t>membrane</w:t>
      </w:r>
      <w:r>
        <w:rPr>
          <w:spacing w:val="-9"/>
        </w:rPr>
        <w:t xml:space="preserve"> </w:t>
      </w:r>
      <w:r>
        <w:t>to</w:t>
      </w:r>
      <w:r>
        <w:rPr>
          <w:spacing w:val="-8"/>
        </w:rPr>
        <w:t xml:space="preserve"> </w:t>
      </w:r>
      <w:r>
        <w:t>cover</w:t>
      </w:r>
      <w:r>
        <w:rPr>
          <w:spacing w:val="-11"/>
        </w:rPr>
        <w:t xml:space="preserve"> </w:t>
      </w:r>
      <w:r>
        <w:t>primed</w:t>
      </w:r>
      <w:r>
        <w:rPr>
          <w:spacing w:val="-11"/>
        </w:rPr>
        <w:t xml:space="preserve"> </w:t>
      </w:r>
      <w:r>
        <w:t>areas.</w:t>
      </w:r>
      <w:r>
        <w:rPr>
          <w:spacing w:val="42"/>
        </w:rPr>
        <w:t xml:space="preserve"> </w:t>
      </w:r>
      <w:r>
        <w:t>Install</w:t>
      </w:r>
      <w:r>
        <w:rPr>
          <w:spacing w:val="-11"/>
        </w:rPr>
        <w:t xml:space="preserve"> </w:t>
      </w:r>
      <w:r>
        <w:t>a</w:t>
      </w:r>
      <w:r>
        <w:rPr>
          <w:spacing w:val="-11"/>
        </w:rPr>
        <w:t xml:space="preserve"> </w:t>
      </w:r>
      <w:r>
        <w:t>12"</w:t>
      </w:r>
      <w:r>
        <w:rPr>
          <w:spacing w:val="-11"/>
        </w:rPr>
        <w:t xml:space="preserve"> </w:t>
      </w:r>
      <w:r>
        <w:t>wide</w:t>
      </w:r>
      <w:r>
        <w:rPr>
          <w:spacing w:val="-10"/>
        </w:rPr>
        <w:t xml:space="preserve"> </w:t>
      </w:r>
      <w:r>
        <w:t>strip</w:t>
      </w:r>
      <w:r>
        <w:rPr>
          <w:spacing w:val="-8"/>
        </w:rPr>
        <w:t xml:space="preserve"> </w:t>
      </w:r>
      <w:r>
        <w:t>of</w:t>
      </w:r>
      <w:r>
        <w:rPr>
          <w:spacing w:val="-11"/>
        </w:rPr>
        <w:t xml:space="preserve"> </w:t>
      </w:r>
      <w:r>
        <w:t>CCW-711-90 centered over j</w:t>
      </w:r>
      <w:r>
        <w:t>oints and cracks greater than 1/16" in</w:t>
      </w:r>
      <w:r>
        <w:rPr>
          <w:spacing w:val="-7"/>
        </w:rPr>
        <w:t xml:space="preserve"> </w:t>
      </w:r>
      <w:r>
        <w:t>width.</w:t>
      </w:r>
    </w:p>
    <w:p w14:paraId="44F6E256" w14:textId="77777777" w:rsidR="00FA39E2" w:rsidRDefault="008B7095">
      <w:pPr>
        <w:pStyle w:val="ListParagraph"/>
        <w:numPr>
          <w:ilvl w:val="2"/>
          <w:numId w:val="1"/>
        </w:numPr>
        <w:tabs>
          <w:tab w:val="left" w:pos="1911"/>
        </w:tabs>
        <w:spacing w:before="1"/>
        <w:ind w:left="1910" w:right="816"/>
        <w:jc w:val="both"/>
      </w:pPr>
      <w:r>
        <w:t>Preferred Flashing Method (500-4B): Apply CCW-550, CCW-702, CCW-702LV or CCW-AWP</w:t>
      </w:r>
      <w:r>
        <w:rPr>
          <w:spacing w:val="-17"/>
        </w:rPr>
        <w:t xml:space="preserve"> </w:t>
      </w:r>
      <w:r>
        <w:t>Primer</w:t>
      </w:r>
      <w:r>
        <w:rPr>
          <w:spacing w:val="-17"/>
        </w:rPr>
        <w:t xml:space="preserve"> </w:t>
      </w:r>
      <w:r>
        <w:t>at</w:t>
      </w:r>
      <w:r>
        <w:rPr>
          <w:spacing w:val="-17"/>
        </w:rPr>
        <w:t xml:space="preserve"> </w:t>
      </w:r>
      <w:r>
        <w:t>the</w:t>
      </w:r>
      <w:r>
        <w:rPr>
          <w:spacing w:val="-14"/>
        </w:rPr>
        <w:t xml:space="preserve"> </w:t>
      </w:r>
      <w:r>
        <w:t>juncture</w:t>
      </w:r>
      <w:r>
        <w:rPr>
          <w:spacing w:val="-16"/>
        </w:rPr>
        <w:t xml:space="preserve"> </w:t>
      </w:r>
      <w:r>
        <w:t>of</w:t>
      </w:r>
      <w:r>
        <w:rPr>
          <w:spacing w:val="-17"/>
        </w:rPr>
        <w:t xml:space="preserve"> </w:t>
      </w:r>
      <w:r>
        <w:t>all</w:t>
      </w:r>
      <w:r>
        <w:rPr>
          <w:spacing w:val="-20"/>
        </w:rPr>
        <w:t xml:space="preserve"> </w:t>
      </w:r>
      <w:r>
        <w:t>horizontal</w:t>
      </w:r>
      <w:r>
        <w:rPr>
          <w:spacing w:val="-17"/>
        </w:rPr>
        <w:t xml:space="preserve"> </w:t>
      </w:r>
      <w:r>
        <w:t>surfaces</w:t>
      </w:r>
      <w:r>
        <w:rPr>
          <w:spacing w:val="-18"/>
        </w:rPr>
        <w:t xml:space="preserve"> </w:t>
      </w:r>
      <w:r>
        <w:t>and</w:t>
      </w:r>
      <w:r>
        <w:rPr>
          <w:spacing w:val="-16"/>
        </w:rPr>
        <w:t xml:space="preserve"> </w:t>
      </w:r>
      <w:r>
        <w:t>vertical</w:t>
      </w:r>
      <w:r>
        <w:rPr>
          <w:spacing w:val="-17"/>
        </w:rPr>
        <w:t xml:space="preserve"> </w:t>
      </w:r>
      <w:r>
        <w:t>surfaces</w:t>
      </w:r>
      <w:r>
        <w:rPr>
          <w:spacing w:val="-18"/>
        </w:rPr>
        <w:t xml:space="preserve"> </w:t>
      </w:r>
      <w:r>
        <w:t>to</w:t>
      </w:r>
      <w:r>
        <w:rPr>
          <w:spacing w:val="-16"/>
        </w:rPr>
        <w:t xml:space="preserve"> </w:t>
      </w:r>
      <w:r>
        <w:t>the height indicated on the drawings (eight inches min. recommended), such as parapet walls,</w:t>
      </w:r>
      <w:r>
        <w:rPr>
          <w:spacing w:val="-15"/>
        </w:rPr>
        <w:t xml:space="preserve"> </w:t>
      </w:r>
      <w:r>
        <w:t>curbs,</w:t>
      </w:r>
      <w:r>
        <w:rPr>
          <w:spacing w:val="-16"/>
        </w:rPr>
        <w:t xml:space="preserve"> </w:t>
      </w:r>
      <w:proofErr w:type="gramStart"/>
      <w:r>
        <w:t>columns</w:t>
      </w:r>
      <w:proofErr w:type="gramEnd"/>
      <w:r>
        <w:rPr>
          <w:spacing w:val="-13"/>
        </w:rPr>
        <w:t xml:space="preserve"> </w:t>
      </w:r>
      <w:r>
        <w:t>and</w:t>
      </w:r>
      <w:r>
        <w:rPr>
          <w:spacing w:val="-15"/>
        </w:rPr>
        <w:t xml:space="preserve"> </w:t>
      </w:r>
      <w:r>
        <w:t>all</w:t>
      </w:r>
      <w:r>
        <w:rPr>
          <w:spacing w:val="-16"/>
        </w:rPr>
        <w:t xml:space="preserve"> </w:t>
      </w:r>
      <w:r>
        <w:t>penetrations</w:t>
      </w:r>
      <w:r>
        <w:rPr>
          <w:spacing w:val="-13"/>
        </w:rPr>
        <w:t xml:space="preserve"> </w:t>
      </w:r>
      <w:r>
        <w:t>through</w:t>
      </w:r>
      <w:r>
        <w:rPr>
          <w:spacing w:val="-12"/>
        </w:rPr>
        <w:t xml:space="preserve"> </w:t>
      </w:r>
      <w:r>
        <w:t>the</w:t>
      </w:r>
      <w:r>
        <w:rPr>
          <w:spacing w:val="-13"/>
        </w:rPr>
        <w:t xml:space="preserve"> </w:t>
      </w:r>
      <w:r>
        <w:t>deck</w:t>
      </w:r>
      <w:r>
        <w:rPr>
          <w:spacing w:val="-14"/>
        </w:rPr>
        <w:t xml:space="preserve"> </w:t>
      </w:r>
      <w:r>
        <w:t>at</w:t>
      </w:r>
      <w:r>
        <w:rPr>
          <w:spacing w:val="-12"/>
        </w:rPr>
        <w:t xml:space="preserve"> </w:t>
      </w:r>
      <w:r>
        <w:t>the</w:t>
      </w:r>
      <w:r>
        <w:rPr>
          <w:spacing w:val="-13"/>
        </w:rPr>
        <w:t xml:space="preserve"> </w:t>
      </w:r>
      <w:r>
        <w:t>published</w:t>
      </w:r>
      <w:r>
        <w:rPr>
          <w:spacing w:val="-15"/>
        </w:rPr>
        <w:t xml:space="preserve"> </w:t>
      </w:r>
      <w:r>
        <w:t>sq.</w:t>
      </w:r>
      <w:r>
        <w:rPr>
          <w:spacing w:val="-15"/>
        </w:rPr>
        <w:t xml:space="preserve"> </w:t>
      </w:r>
      <w:r>
        <w:t>ft.</w:t>
      </w:r>
      <w:r>
        <w:rPr>
          <w:spacing w:val="-14"/>
        </w:rPr>
        <w:t xml:space="preserve"> </w:t>
      </w:r>
      <w:r>
        <w:t>per gallon rate recommended. Avoid puddles. Allow primer to dry for 1 hour minimum, 8</w:t>
      </w:r>
      <w:r>
        <w:t xml:space="preserve"> hours</w:t>
      </w:r>
      <w:r>
        <w:rPr>
          <w:spacing w:val="-20"/>
        </w:rPr>
        <w:t xml:space="preserve"> </w:t>
      </w:r>
      <w:r>
        <w:t>maximum.</w:t>
      </w:r>
      <w:r>
        <w:rPr>
          <w:spacing w:val="23"/>
        </w:rPr>
        <w:t xml:space="preserve"> </w:t>
      </w:r>
      <w:r>
        <w:rPr>
          <w:u w:val="single"/>
        </w:rPr>
        <w:t>Membrane</w:t>
      </w:r>
      <w:r>
        <w:rPr>
          <w:spacing w:val="-19"/>
          <w:u w:val="single"/>
        </w:rPr>
        <w:t xml:space="preserve"> </w:t>
      </w:r>
      <w:r>
        <w:rPr>
          <w:u w:val="single"/>
        </w:rPr>
        <w:t>will</w:t>
      </w:r>
      <w:r>
        <w:rPr>
          <w:spacing w:val="-20"/>
          <w:u w:val="single"/>
        </w:rPr>
        <w:t xml:space="preserve"> </w:t>
      </w:r>
      <w:r>
        <w:rPr>
          <w:u w:val="single"/>
        </w:rPr>
        <w:t>not</w:t>
      </w:r>
      <w:r>
        <w:rPr>
          <w:spacing w:val="-22"/>
          <w:u w:val="single"/>
        </w:rPr>
        <w:t xml:space="preserve"> </w:t>
      </w:r>
      <w:r>
        <w:rPr>
          <w:u w:val="single"/>
        </w:rPr>
        <w:t>properly</w:t>
      </w:r>
      <w:r>
        <w:rPr>
          <w:spacing w:val="-19"/>
          <w:u w:val="single"/>
        </w:rPr>
        <w:t xml:space="preserve"> </w:t>
      </w:r>
      <w:r>
        <w:rPr>
          <w:u w:val="single"/>
        </w:rPr>
        <w:t>adhere</w:t>
      </w:r>
      <w:r>
        <w:rPr>
          <w:spacing w:val="-19"/>
          <w:u w:val="single"/>
        </w:rPr>
        <w:t xml:space="preserve"> </w:t>
      </w:r>
      <w:r>
        <w:rPr>
          <w:u w:val="single"/>
        </w:rPr>
        <w:t>to</w:t>
      </w:r>
      <w:r>
        <w:rPr>
          <w:spacing w:val="-19"/>
          <w:u w:val="single"/>
        </w:rPr>
        <w:t xml:space="preserve"> </w:t>
      </w:r>
      <w:r>
        <w:rPr>
          <w:u w:val="single"/>
        </w:rPr>
        <w:t>wet</w:t>
      </w:r>
      <w:r>
        <w:rPr>
          <w:spacing w:val="-21"/>
          <w:u w:val="single"/>
        </w:rPr>
        <w:t xml:space="preserve"> </w:t>
      </w:r>
      <w:r>
        <w:rPr>
          <w:u w:val="single"/>
        </w:rPr>
        <w:t>primer</w:t>
      </w:r>
      <w:r>
        <w:t>.</w:t>
      </w:r>
      <w:r>
        <w:rPr>
          <w:spacing w:val="-21"/>
        </w:rPr>
        <w:t xml:space="preserve"> </w:t>
      </w:r>
      <w:r>
        <w:t>Apply</w:t>
      </w:r>
      <w:r>
        <w:rPr>
          <w:spacing w:val="-24"/>
        </w:rPr>
        <w:t xml:space="preserve"> </w:t>
      </w:r>
      <w:r>
        <w:t>60-90</w:t>
      </w:r>
      <w:r>
        <w:rPr>
          <w:spacing w:val="-24"/>
        </w:rPr>
        <w:t xml:space="preserve"> </w:t>
      </w:r>
      <w:r>
        <w:t>mils</w:t>
      </w:r>
      <w:r>
        <w:rPr>
          <w:spacing w:val="-24"/>
        </w:rPr>
        <w:t xml:space="preserve"> </w:t>
      </w:r>
      <w:r>
        <w:t>of CCW-500</w:t>
      </w:r>
      <w:r>
        <w:rPr>
          <w:spacing w:val="-18"/>
        </w:rPr>
        <w:t xml:space="preserve"> </w:t>
      </w:r>
      <w:r>
        <w:t>membrane</w:t>
      </w:r>
      <w:r>
        <w:rPr>
          <w:spacing w:val="-20"/>
        </w:rPr>
        <w:t xml:space="preserve"> </w:t>
      </w:r>
      <w:r>
        <w:t>to</w:t>
      </w:r>
      <w:r>
        <w:rPr>
          <w:spacing w:val="-19"/>
        </w:rPr>
        <w:t xml:space="preserve"> </w:t>
      </w:r>
      <w:r>
        <w:t>cover</w:t>
      </w:r>
      <w:r>
        <w:rPr>
          <w:spacing w:val="-21"/>
        </w:rPr>
        <w:t xml:space="preserve"> </w:t>
      </w:r>
      <w:r>
        <w:t>primed</w:t>
      </w:r>
      <w:r>
        <w:rPr>
          <w:spacing w:val="-20"/>
        </w:rPr>
        <w:t xml:space="preserve"> </w:t>
      </w:r>
      <w:r>
        <w:t>areas.</w:t>
      </w:r>
      <w:r>
        <w:rPr>
          <w:spacing w:val="20"/>
        </w:rPr>
        <w:t xml:space="preserve"> </w:t>
      </w:r>
      <w:r>
        <w:t>Install</w:t>
      </w:r>
      <w:r>
        <w:rPr>
          <w:spacing w:val="-20"/>
        </w:rPr>
        <w:t xml:space="preserve"> </w:t>
      </w:r>
      <w:r>
        <w:t>CCW-711-90</w:t>
      </w:r>
      <w:r>
        <w:rPr>
          <w:spacing w:val="-21"/>
        </w:rPr>
        <w:t xml:space="preserve"> </w:t>
      </w:r>
      <w:r>
        <w:t>mil</w:t>
      </w:r>
      <w:r>
        <w:rPr>
          <w:spacing w:val="-25"/>
        </w:rPr>
        <w:t xml:space="preserve"> </w:t>
      </w:r>
      <w:r>
        <w:t>sheet</w:t>
      </w:r>
      <w:r>
        <w:rPr>
          <w:spacing w:val="-23"/>
        </w:rPr>
        <w:t xml:space="preserve"> </w:t>
      </w:r>
      <w:r>
        <w:rPr>
          <w:spacing w:val="-3"/>
        </w:rPr>
        <w:t xml:space="preserve">membrane </w:t>
      </w:r>
      <w:r>
        <w:t>or uncured neoprene flashing into this first course of CCW-500 to cover the vertical section and extend six inches onto deck surface. Flashing installation may be done during crack and joint treatment or during installation of the first layer of CCW-500 me</w:t>
      </w:r>
      <w:r>
        <w:t>mbrane.</w:t>
      </w:r>
      <w:r>
        <w:rPr>
          <w:spacing w:val="-24"/>
        </w:rPr>
        <w:t xml:space="preserve"> </w:t>
      </w:r>
      <w:r>
        <w:t>Completely</w:t>
      </w:r>
      <w:r>
        <w:rPr>
          <w:spacing w:val="-21"/>
        </w:rPr>
        <w:t xml:space="preserve"> </w:t>
      </w:r>
      <w:r>
        <w:t>cover</w:t>
      </w:r>
      <w:r>
        <w:rPr>
          <w:spacing w:val="-23"/>
        </w:rPr>
        <w:t xml:space="preserve"> </w:t>
      </w:r>
      <w:r>
        <w:t>all</w:t>
      </w:r>
      <w:r>
        <w:rPr>
          <w:spacing w:val="-20"/>
        </w:rPr>
        <w:t xml:space="preserve"> </w:t>
      </w:r>
      <w:r>
        <w:t>flashing</w:t>
      </w:r>
      <w:r>
        <w:rPr>
          <w:spacing w:val="-20"/>
        </w:rPr>
        <w:t xml:space="preserve"> </w:t>
      </w:r>
      <w:r>
        <w:t>material</w:t>
      </w:r>
      <w:r>
        <w:rPr>
          <w:spacing w:val="-20"/>
        </w:rPr>
        <w:t xml:space="preserve"> </w:t>
      </w:r>
      <w:r>
        <w:t>during</w:t>
      </w:r>
      <w:r>
        <w:rPr>
          <w:spacing w:val="-22"/>
        </w:rPr>
        <w:t xml:space="preserve"> </w:t>
      </w:r>
      <w:r>
        <w:t>installation</w:t>
      </w:r>
      <w:r>
        <w:rPr>
          <w:spacing w:val="-21"/>
        </w:rPr>
        <w:t xml:space="preserve"> </w:t>
      </w:r>
      <w:r>
        <w:t>of</w:t>
      </w:r>
      <w:r>
        <w:rPr>
          <w:spacing w:val="-27"/>
        </w:rPr>
        <w:t xml:space="preserve"> </w:t>
      </w:r>
      <w:r>
        <w:rPr>
          <w:spacing w:val="-2"/>
        </w:rPr>
        <w:t>the</w:t>
      </w:r>
      <w:r>
        <w:rPr>
          <w:spacing w:val="-26"/>
        </w:rPr>
        <w:t xml:space="preserve"> </w:t>
      </w:r>
      <w:r>
        <w:t>subsequent layers of CCW-500</w:t>
      </w:r>
      <w:r>
        <w:rPr>
          <w:spacing w:val="1"/>
        </w:rPr>
        <w:t xml:space="preserve"> </w:t>
      </w:r>
      <w:r>
        <w:t>membrane.</w:t>
      </w:r>
    </w:p>
    <w:p w14:paraId="44F6E257" w14:textId="77777777" w:rsidR="00FA39E2" w:rsidRDefault="008B7095">
      <w:pPr>
        <w:pStyle w:val="ListParagraph"/>
        <w:numPr>
          <w:ilvl w:val="2"/>
          <w:numId w:val="1"/>
        </w:numPr>
        <w:tabs>
          <w:tab w:val="left" w:pos="1912"/>
        </w:tabs>
        <w:ind w:right="819"/>
        <w:jc w:val="both"/>
      </w:pPr>
      <w:r>
        <w:t>Install</w:t>
      </w:r>
      <w:r>
        <w:rPr>
          <w:spacing w:val="-12"/>
        </w:rPr>
        <w:t xml:space="preserve"> </w:t>
      </w:r>
      <w:r>
        <w:t>Sure-Seal</w:t>
      </w:r>
      <w:r>
        <w:rPr>
          <w:spacing w:val="-13"/>
        </w:rPr>
        <w:t xml:space="preserve"> </w:t>
      </w:r>
      <w:r>
        <w:t>EPDM,</w:t>
      </w:r>
      <w:r>
        <w:rPr>
          <w:spacing w:val="-11"/>
        </w:rPr>
        <w:t xml:space="preserve"> </w:t>
      </w:r>
      <w:r>
        <w:t>Sure</w:t>
      </w:r>
      <w:r>
        <w:rPr>
          <w:spacing w:val="-13"/>
        </w:rPr>
        <w:t xml:space="preserve"> </w:t>
      </w:r>
      <w:r>
        <w:t>Weld</w:t>
      </w:r>
      <w:r>
        <w:rPr>
          <w:spacing w:val="-12"/>
        </w:rPr>
        <w:t xml:space="preserve"> </w:t>
      </w:r>
      <w:r>
        <w:t>120-mil</w:t>
      </w:r>
      <w:r>
        <w:rPr>
          <w:spacing w:val="-13"/>
        </w:rPr>
        <w:t xml:space="preserve"> </w:t>
      </w:r>
      <w:r>
        <w:t>AFX</w:t>
      </w:r>
      <w:r>
        <w:rPr>
          <w:spacing w:val="-10"/>
        </w:rPr>
        <w:t xml:space="preserve"> </w:t>
      </w:r>
      <w:r>
        <w:t>TPO,</w:t>
      </w:r>
      <w:r>
        <w:rPr>
          <w:spacing w:val="-14"/>
        </w:rPr>
        <w:t xml:space="preserve"> </w:t>
      </w:r>
      <w:r>
        <w:t>Sure</w:t>
      </w:r>
      <w:r>
        <w:rPr>
          <w:spacing w:val="-10"/>
        </w:rPr>
        <w:t xml:space="preserve"> </w:t>
      </w:r>
      <w:r>
        <w:t>Seal</w:t>
      </w:r>
      <w:r>
        <w:rPr>
          <w:spacing w:val="-13"/>
        </w:rPr>
        <w:t xml:space="preserve"> </w:t>
      </w:r>
      <w:proofErr w:type="spellStart"/>
      <w:r>
        <w:t>Fleeceback</w:t>
      </w:r>
      <w:proofErr w:type="spellEnd"/>
      <w:r>
        <w:rPr>
          <w:spacing w:val="-14"/>
        </w:rPr>
        <w:t xml:space="preserve"> </w:t>
      </w:r>
      <w:r>
        <w:t>115-mil EPDM</w:t>
      </w:r>
      <w:r>
        <w:rPr>
          <w:spacing w:val="-6"/>
        </w:rPr>
        <w:t xml:space="preserve"> </w:t>
      </w:r>
      <w:r>
        <w:t>or</w:t>
      </w:r>
      <w:r>
        <w:rPr>
          <w:spacing w:val="-5"/>
        </w:rPr>
        <w:t xml:space="preserve"> </w:t>
      </w:r>
      <w:r>
        <w:t>CCW570</w:t>
      </w:r>
      <w:r>
        <w:rPr>
          <w:spacing w:val="-6"/>
        </w:rPr>
        <w:t xml:space="preserve"> </w:t>
      </w:r>
      <w:r>
        <w:t>PMMA</w:t>
      </w:r>
      <w:r>
        <w:rPr>
          <w:spacing w:val="-5"/>
        </w:rPr>
        <w:t xml:space="preserve"> </w:t>
      </w:r>
      <w:r>
        <w:t>flashings</w:t>
      </w:r>
      <w:r>
        <w:rPr>
          <w:spacing w:val="-3"/>
        </w:rPr>
        <w:t xml:space="preserve"> </w:t>
      </w:r>
      <w:r>
        <w:t>in</w:t>
      </w:r>
      <w:r>
        <w:rPr>
          <w:spacing w:val="-6"/>
        </w:rPr>
        <w:t xml:space="preserve"> </w:t>
      </w:r>
      <w:r>
        <w:t>exposed</w:t>
      </w:r>
      <w:r>
        <w:rPr>
          <w:spacing w:val="-6"/>
        </w:rPr>
        <w:t xml:space="preserve"> </w:t>
      </w:r>
      <w:r>
        <w:t>areas</w:t>
      </w:r>
      <w:r>
        <w:rPr>
          <w:spacing w:val="-5"/>
        </w:rPr>
        <w:t xml:space="preserve"> </w:t>
      </w:r>
      <w:r>
        <w:t>per</w:t>
      </w:r>
      <w:r>
        <w:rPr>
          <w:spacing w:val="-6"/>
        </w:rPr>
        <w:t xml:space="preserve"> </w:t>
      </w:r>
      <w:r>
        <w:t>Carlisle</w:t>
      </w:r>
      <w:r>
        <w:rPr>
          <w:spacing w:val="-3"/>
        </w:rPr>
        <w:t xml:space="preserve"> </w:t>
      </w:r>
      <w:r>
        <w:t>recommendations (500-4A).</w:t>
      </w:r>
      <w:r>
        <w:rPr>
          <w:spacing w:val="-9"/>
        </w:rPr>
        <w:t xml:space="preserve"> </w:t>
      </w:r>
      <w:r>
        <w:t>Always</w:t>
      </w:r>
      <w:r>
        <w:rPr>
          <w:spacing w:val="-8"/>
        </w:rPr>
        <w:t xml:space="preserve"> </w:t>
      </w:r>
      <w:r>
        <w:t>clean</w:t>
      </w:r>
      <w:r>
        <w:rPr>
          <w:spacing w:val="-6"/>
        </w:rPr>
        <w:t xml:space="preserve"> </w:t>
      </w:r>
      <w:r>
        <w:t>and</w:t>
      </w:r>
      <w:r>
        <w:rPr>
          <w:spacing w:val="-8"/>
        </w:rPr>
        <w:t xml:space="preserve"> </w:t>
      </w:r>
      <w:r>
        <w:t>prime</w:t>
      </w:r>
      <w:r>
        <w:rPr>
          <w:spacing w:val="-6"/>
        </w:rPr>
        <w:t xml:space="preserve"> </w:t>
      </w:r>
      <w:r>
        <w:t>per</w:t>
      </w:r>
      <w:r>
        <w:rPr>
          <w:spacing w:val="-5"/>
        </w:rPr>
        <w:t xml:space="preserve"> </w:t>
      </w:r>
      <w:r>
        <w:t>Carlisle</w:t>
      </w:r>
      <w:r>
        <w:rPr>
          <w:spacing w:val="-7"/>
        </w:rPr>
        <w:t xml:space="preserve"> </w:t>
      </w:r>
      <w:r>
        <w:t>splice</w:t>
      </w:r>
      <w:r>
        <w:rPr>
          <w:spacing w:val="-8"/>
        </w:rPr>
        <w:t xml:space="preserve"> </w:t>
      </w:r>
      <w:r>
        <w:t>procedure</w:t>
      </w:r>
      <w:r>
        <w:rPr>
          <w:spacing w:val="-8"/>
        </w:rPr>
        <w:t xml:space="preserve"> </w:t>
      </w:r>
      <w:r>
        <w:t>prior</w:t>
      </w:r>
      <w:r>
        <w:rPr>
          <w:spacing w:val="-8"/>
        </w:rPr>
        <w:t xml:space="preserve"> </w:t>
      </w:r>
      <w:r>
        <w:t>to</w:t>
      </w:r>
      <w:r>
        <w:rPr>
          <w:spacing w:val="-5"/>
        </w:rPr>
        <w:t xml:space="preserve"> </w:t>
      </w:r>
      <w:r>
        <w:t>application</w:t>
      </w:r>
      <w:r>
        <w:rPr>
          <w:spacing w:val="-6"/>
        </w:rPr>
        <w:t xml:space="preserve"> </w:t>
      </w:r>
      <w:r>
        <w:t>of CCW-500</w:t>
      </w:r>
      <w:r>
        <w:rPr>
          <w:spacing w:val="1"/>
        </w:rPr>
        <w:t xml:space="preserve"> </w:t>
      </w:r>
      <w:r>
        <w:t>membrane.</w:t>
      </w:r>
    </w:p>
    <w:p w14:paraId="44F6E258" w14:textId="77777777" w:rsidR="00FA39E2" w:rsidRDefault="008B7095">
      <w:pPr>
        <w:pStyle w:val="ListParagraph"/>
        <w:numPr>
          <w:ilvl w:val="2"/>
          <w:numId w:val="1"/>
        </w:numPr>
        <w:tabs>
          <w:tab w:val="left" w:pos="1912"/>
        </w:tabs>
        <w:ind w:left="1912" w:right="818" w:hanging="577"/>
        <w:jc w:val="both"/>
      </w:pPr>
      <w:r>
        <w:t>Apply</w:t>
      </w:r>
      <w:r>
        <w:rPr>
          <w:spacing w:val="-7"/>
        </w:rPr>
        <w:t xml:space="preserve"> </w:t>
      </w:r>
      <w:r>
        <w:t>a</w:t>
      </w:r>
      <w:r>
        <w:rPr>
          <w:spacing w:val="-6"/>
        </w:rPr>
        <w:t xml:space="preserve"> </w:t>
      </w:r>
      <w:r>
        <w:t>thin</w:t>
      </w:r>
      <w:r>
        <w:rPr>
          <w:spacing w:val="-4"/>
        </w:rPr>
        <w:t xml:space="preserve"> </w:t>
      </w:r>
      <w:r>
        <w:t>film</w:t>
      </w:r>
      <w:r>
        <w:rPr>
          <w:spacing w:val="-6"/>
        </w:rPr>
        <w:t xml:space="preserve"> </w:t>
      </w:r>
      <w:r>
        <w:t>of</w:t>
      </w:r>
      <w:r>
        <w:rPr>
          <w:spacing w:val="-6"/>
        </w:rPr>
        <w:t xml:space="preserve"> </w:t>
      </w:r>
      <w:r>
        <w:t>CCW-550,</w:t>
      </w:r>
      <w:r>
        <w:rPr>
          <w:spacing w:val="-8"/>
        </w:rPr>
        <w:t xml:space="preserve"> </w:t>
      </w:r>
      <w:r>
        <w:t>CCW-702,</w:t>
      </w:r>
      <w:r>
        <w:rPr>
          <w:spacing w:val="-5"/>
        </w:rPr>
        <w:t xml:space="preserve"> </w:t>
      </w:r>
      <w:r>
        <w:t>CCW-702LV</w:t>
      </w:r>
      <w:r>
        <w:rPr>
          <w:spacing w:val="-6"/>
        </w:rPr>
        <w:t xml:space="preserve"> </w:t>
      </w:r>
      <w:r>
        <w:t>or</w:t>
      </w:r>
      <w:r>
        <w:rPr>
          <w:spacing w:val="-8"/>
        </w:rPr>
        <w:t xml:space="preserve"> </w:t>
      </w:r>
      <w:r>
        <w:t>CCW-AWP</w:t>
      </w:r>
      <w:r>
        <w:rPr>
          <w:spacing w:val="-7"/>
        </w:rPr>
        <w:t xml:space="preserve"> </w:t>
      </w:r>
      <w:r>
        <w:t>Primer</w:t>
      </w:r>
      <w:r>
        <w:rPr>
          <w:spacing w:val="-8"/>
        </w:rPr>
        <w:t xml:space="preserve"> </w:t>
      </w:r>
      <w:r>
        <w:t>in</w:t>
      </w:r>
      <w:r>
        <w:rPr>
          <w:spacing w:val="-6"/>
        </w:rPr>
        <w:t xml:space="preserve"> </w:t>
      </w:r>
      <w:r>
        <w:t>a</w:t>
      </w:r>
      <w:r>
        <w:rPr>
          <w:spacing w:val="-4"/>
        </w:rPr>
        <w:t xml:space="preserve"> </w:t>
      </w:r>
      <w:proofErr w:type="gramStart"/>
      <w:r>
        <w:t>four foot</w:t>
      </w:r>
      <w:proofErr w:type="gramEnd"/>
      <w:r>
        <w:t xml:space="preserve"> square area around drains. Allow primer to dry, one hour minimum, eight hours maximum. Apply 60-90 mils of CCW-500 membrane to cover primed areas. Install a </w:t>
      </w:r>
      <w:proofErr w:type="gramStart"/>
      <w:r>
        <w:t>three</w:t>
      </w:r>
      <w:r>
        <w:rPr>
          <w:spacing w:val="-14"/>
        </w:rPr>
        <w:t xml:space="preserve"> </w:t>
      </w:r>
      <w:r>
        <w:t>foot</w:t>
      </w:r>
      <w:proofErr w:type="gramEnd"/>
      <w:r>
        <w:rPr>
          <w:spacing w:val="-16"/>
        </w:rPr>
        <w:t xml:space="preserve"> </w:t>
      </w:r>
      <w:r>
        <w:t>square</w:t>
      </w:r>
      <w:r>
        <w:rPr>
          <w:spacing w:val="-13"/>
        </w:rPr>
        <w:t xml:space="preserve"> </w:t>
      </w:r>
      <w:r>
        <w:t>section</w:t>
      </w:r>
      <w:r>
        <w:rPr>
          <w:spacing w:val="-12"/>
        </w:rPr>
        <w:t xml:space="preserve"> </w:t>
      </w:r>
      <w:r>
        <w:t>of</w:t>
      </w:r>
      <w:r>
        <w:rPr>
          <w:spacing w:val="-16"/>
        </w:rPr>
        <w:t xml:space="preserve"> </w:t>
      </w:r>
      <w:r>
        <w:t>CCW-711-90</w:t>
      </w:r>
      <w:r>
        <w:rPr>
          <w:spacing w:val="-13"/>
        </w:rPr>
        <w:t xml:space="preserve"> </w:t>
      </w:r>
      <w:r>
        <w:t>or</w:t>
      </w:r>
      <w:r>
        <w:rPr>
          <w:spacing w:val="-18"/>
        </w:rPr>
        <w:t xml:space="preserve"> </w:t>
      </w:r>
      <w:r>
        <w:t>uncured</w:t>
      </w:r>
      <w:r>
        <w:rPr>
          <w:spacing w:val="-16"/>
        </w:rPr>
        <w:t xml:space="preserve"> </w:t>
      </w:r>
      <w:r>
        <w:t>neoprene</w:t>
      </w:r>
      <w:r>
        <w:rPr>
          <w:spacing w:val="-12"/>
        </w:rPr>
        <w:t xml:space="preserve"> </w:t>
      </w:r>
      <w:r>
        <w:t>flashing</w:t>
      </w:r>
      <w:r>
        <w:rPr>
          <w:spacing w:val="-14"/>
        </w:rPr>
        <w:t xml:space="preserve"> </w:t>
      </w:r>
      <w:r>
        <w:t>over</w:t>
      </w:r>
      <w:r>
        <w:rPr>
          <w:spacing w:val="-15"/>
        </w:rPr>
        <w:t xml:space="preserve"> </w:t>
      </w:r>
      <w:r>
        <w:t>the</w:t>
      </w:r>
      <w:r>
        <w:rPr>
          <w:spacing w:val="-14"/>
        </w:rPr>
        <w:t xml:space="preserve"> </w:t>
      </w:r>
      <w:r>
        <w:t>drain and o</w:t>
      </w:r>
      <w:r>
        <w:t>nto the deck. No splices or seams are allowed within three inches of the drain flange. Terminate the flashing under the clamping ring of the drain and cut away the inner</w:t>
      </w:r>
      <w:r>
        <w:rPr>
          <w:spacing w:val="-15"/>
        </w:rPr>
        <w:t xml:space="preserve"> </w:t>
      </w:r>
      <w:r>
        <w:t>portion</w:t>
      </w:r>
      <w:r>
        <w:rPr>
          <w:spacing w:val="-13"/>
        </w:rPr>
        <w:t xml:space="preserve"> </w:t>
      </w:r>
      <w:r>
        <w:t>of</w:t>
      </w:r>
      <w:r>
        <w:rPr>
          <w:spacing w:val="-13"/>
        </w:rPr>
        <w:t xml:space="preserve"> </w:t>
      </w:r>
      <w:r>
        <w:t>the</w:t>
      </w:r>
      <w:r>
        <w:rPr>
          <w:spacing w:val="-11"/>
        </w:rPr>
        <w:t xml:space="preserve"> </w:t>
      </w:r>
      <w:r>
        <w:t>flashing.</w:t>
      </w:r>
      <w:r>
        <w:rPr>
          <w:spacing w:val="-15"/>
        </w:rPr>
        <w:t xml:space="preserve"> </w:t>
      </w:r>
      <w:r>
        <w:t>Use</w:t>
      </w:r>
      <w:r>
        <w:rPr>
          <w:spacing w:val="-11"/>
        </w:rPr>
        <w:t xml:space="preserve"> </w:t>
      </w:r>
      <w:r>
        <w:t>firm</w:t>
      </w:r>
      <w:r>
        <w:rPr>
          <w:spacing w:val="-11"/>
        </w:rPr>
        <w:t xml:space="preserve"> </w:t>
      </w:r>
      <w:r>
        <w:t>pressure</w:t>
      </w:r>
      <w:r>
        <w:rPr>
          <w:spacing w:val="-11"/>
        </w:rPr>
        <w:t xml:space="preserve"> </w:t>
      </w:r>
      <w:r>
        <w:t>to</w:t>
      </w:r>
      <w:r>
        <w:rPr>
          <w:spacing w:val="-11"/>
        </w:rPr>
        <w:t xml:space="preserve"> </w:t>
      </w:r>
      <w:r>
        <w:t>press</w:t>
      </w:r>
      <w:r>
        <w:rPr>
          <w:spacing w:val="-13"/>
        </w:rPr>
        <w:t xml:space="preserve"> </w:t>
      </w:r>
      <w:r>
        <w:t>the</w:t>
      </w:r>
      <w:r>
        <w:rPr>
          <w:spacing w:val="-11"/>
        </w:rPr>
        <w:t xml:space="preserve"> </w:t>
      </w:r>
      <w:r>
        <w:t>flashing</w:t>
      </w:r>
      <w:r>
        <w:rPr>
          <w:spacing w:val="-13"/>
        </w:rPr>
        <w:t xml:space="preserve"> </w:t>
      </w:r>
      <w:r>
        <w:t>against</w:t>
      </w:r>
      <w:r>
        <w:rPr>
          <w:spacing w:val="-15"/>
        </w:rPr>
        <w:t xml:space="preserve"> </w:t>
      </w:r>
      <w:r>
        <w:t>the</w:t>
      </w:r>
      <w:r>
        <w:rPr>
          <w:spacing w:val="-11"/>
        </w:rPr>
        <w:t xml:space="preserve"> </w:t>
      </w:r>
      <w:r>
        <w:t>CCW-</w:t>
      </w:r>
    </w:p>
    <w:p w14:paraId="44F6E259" w14:textId="77777777" w:rsidR="00FA39E2" w:rsidRDefault="00FA39E2">
      <w:pPr>
        <w:jc w:val="both"/>
        <w:sectPr w:rsidR="00FA39E2">
          <w:pgSz w:w="12240" w:h="15840"/>
          <w:pgMar w:top="1500" w:right="620" w:bottom="960" w:left="680" w:header="0" w:footer="763" w:gutter="0"/>
          <w:cols w:space="720"/>
        </w:sectPr>
      </w:pPr>
    </w:p>
    <w:p w14:paraId="44F6E25A" w14:textId="77777777" w:rsidR="00FA39E2" w:rsidRDefault="00FA39E2">
      <w:pPr>
        <w:pStyle w:val="BodyText"/>
        <w:spacing w:before="4"/>
        <w:rPr>
          <w:sz w:val="10"/>
        </w:rPr>
      </w:pPr>
    </w:p>
    <w:p w14:paraId="44F6E25B" w14:textId="77777777" w:rsidR="00FA39E2" w:rsidRDefault="008B7095">
      <w:pPr>
        <w:pStyle w:val="BodyText"/>
        <w:spacing w:before="92"/>
        <w:ind w:left="1912" w:right="819" w:hanging="1"/>
        <w:jc w:val="both"/>
      </w:pPr>
      <w:r>
        <w:t>500</w:t>
      </w:r>
      <w:r>
        <w:rPr>
          <w:spacing w:val="-17"/>
        </w:rPr>
        <w:t xml:space="preserve"> </w:t>
      </w:r>
      <w:r>
        <w:t>surface</w:t>
      </w:r>
      <w:r>
        <w:rPr>
          <w:spacing w:val="-17"/>
        </w:rPr>
        <w:t xml:space="preserve"> </w:t>
      </w:r>
      <w:r>
        <w:t>and</w:t>
      </w:r>
      <w:r>
        <w:rPr>
          <w:spacing w:val="-13"/>
        </w:rPr>
        <w:t xml:space="preserve"> </w:t>
      </w:r>
      <w:r>
        <w:t>ensure</w:t>
      </w:r>
      <w:r>
        <w:rPr>
          <w:spacing w:val="-14"/>
        </w:rPr>
        <w:t xml:space="preserve"> </w:t>
      </w:r>
      <w:r>
        <w:t>good</w:t>
      </w:r>
      <w:r>
        <w:rPr>
          <w:spacing w:val="-17"/>
        </w:rPr>
        <w:t xml:space="preserve"> </w:t>
      </w:r>
      <w:r>
        <w:t>adhesion.</w:t>
      </w:r>
      <w:r>
        <w:rPr>
          <w:spacing w:val="-15"/>
        </w:rPr>
        <w:t xml:space="preserve"> </w:t>
      </w:r>
      <w:r>
        <w:t>Do</w:t>
      </w:r>
      <w:r>
        <w:rPr>
          <w:spacing w:val="-17"/>
        </w:rPr>
        <w:t xml:space="preserve"> </w:t>
      </w:r>
      <w:r>
        <w:t>not</w:t>
      </w:r>
      <w:r>
        <w:rPr>
          <w:spacing w:val="-15"/>
        </w:rPr>
        <w:t xml:space="preserve"> </w:t>
      </w:r>
      <w:r>
        <w:t>interfere</w:t>
      </w:r>
      <w:r>
        <w:rPr>
          <w:spacing w:val="-14"/>
        </w:rPr>
        <w:t xml:space="preserve"> </w:t>
      </w:r>
      <w:r>
        <w:t>with</w:t>
      </w:r>
      <w:r>
        <w:rPr>
          <w:spacing w:val="-14"/>
        </w:rPr>
        <w:t xml:space="preserve"> </w:t>
      </w:r>
      <w:r>
        <w:t>weep</w:t>
      </w:r>
      <w:r>
        <w:rPr>
          <w:spacing w:val="-16"/>
        </w:rPr>
        <w:t xml:space="preserve"> </w:t>
      </w:r>
      <w:r>
        <w:t>holes.</w:t>
      </w:r>
      <w:r>
        <w:rPr>
          <w:spacing w:val="30"/>
        </w:rPr>
        <w:t xml:space="preserve"> </w:t>
      </w:r>
      <w:r>
        <w:t>Completely cover all flashing material during installation of the subsequent layers of CCW-500 membrane.</w:t>
      </w:r>
    </w:p>
    <w:p w14:paraId="44F6E25C" w14:textId="77777777" w:rsidR="00FA39E2" w:rsidRDefault="00FA39E2">
      <w:pPr>
        <w:pStyle w:val="BodyText"/>
        <w:rPr>
          <w:sz w:val="24"/>
        </w:rPr>
      </w:pPr>
    </w:p>
    <w:p w14:paraId="44F6E25D" w14:textId="77777777" w:rsidR="00FA39E2" w:rsidRDefault="00FA39E2">
      <w:pPr>
        <w:pStyle w:val="BodyText"/>
        <w:rPr>
          <w:sz w:val="20"/>
        </w:rPr>
      </w:pPr>
    </w:p>
    <w:p w14:paraId="44F6E25E" w14:textId="77777777" w:rsidR="00FA39E2" w:rsidRDefault="008B7095">
      <w:pPr>
        <w:pStyle w:val="ListParagraph"/>
        <w:numPr>
          <w:ilvl w:val="1"/>
          <w:numId w:val="1"/>
        </w:numPr>
        <w:tabs>
          <w:tab w:val="left" w:pos="1336"/>
          <w:tab w:val="left" w:pos="1337"/>
        </w:tabs>
        <w:ind w:hanging="577"/>
      </w:pPr>
      <w:r>
        <w:t>APPLICATION</w:t>
      </w:r>
    </w:p>
    <w:p w14:paraId="44F6E25F" w14:textId="77777777" w:rsidR="00FA39E2" w:rsidRDefault="00FA39E2">
      <w:pPr>
        <w:pStyle w:val="BodyText"/>
      </w:pPr>
    </w:p>
    <w:p w14:paraId="44F6E260" w14:textId="77777777" w:rsidR="00FA39E2" w:rsidRDefault="008B7095">
      <w:pPr>
        <w:pStyle w:val="ListParagraph"/>
        <w:numPr>
          <w:ilvl w:val="2"/>
          <w:numId w:val="1"/>
        </w:numPr>
        <w:tabs>
          <w:tab w:val="left" w:pos="1912"/>
        </w:tabs>
        <w:spacing w:before="1"/>
        <w:ind w:left="1912" w:right="816"/>
        <w:jc w:val="both"/>
      </w:pPr>
      <w:r>
        <w:t>Apply CCW-550, CCW-702, CCW-702LV or CCW-AWP primer to all surfaces and</w:t>
      </w:r>
      <w:r>
        <w:rPr>
          <w:spacing w:val="-42"/>
        </w:rPr>
        <w:t xml:space="preserve"> </w:t>
      </w:r>
      <w:r>
        <w:t>at the</w:t>
      </w:r>
      <w:r>
        <w:rPr>
          <w:spacing w:val="-6"/>
        </w:rPr>
        <w:t xml:space="preserve"> </w:t>
      </w:r>
      <w:r>
        <w:t>juncture</w:t>
      </w:r>
      <w:r>
        <w:rPr>
          <w:spacing w:val="-6"/>
        </w:rPr>
        <w:t xml:space="preserve"> </w:t>
      </w:r>
      <w:r>
        <w:t>of</w:t>
      </w:r>
      <w:r>
        <w:rPr>
          <w:spacing w:val="-8"/>
        </w:rPr>
        <w:t xml:space="preserve"> </w:t>
      </w:r>
      <w:r>
        <w:t>all</w:t>
      </w:r>
      <w:r>
        <w:rPr>
          <w:spacing w:val="-6"/>
        </w:rPr>
        <w:t xml:space="preserve"> </w:t>
      </w:r>
      <w:r>
        <w:t>horizontal</w:t>
      </w:r>
      <w:r>
        <w:rPr>
          <w:spacing w:val="-7"/>
        </w:rPr>
        <w:t xml:space="preserve"> </w:t>
      </w:r>
      <w:r>
        <w:t>surfaces</w:t>
      </w:r>
      <w:r>
        <w:rPr>
          <w:spacing w:val="-6"/>
        </w:rPr>
        <w:t xml:space="preserve"> </w:t>
      </w:r>
      <w:r>
        <w:t>and</w:t>
      </w:r>
      <w:r>
        <w:rPr>
          <w:spacing w:val="-6"/>
        </w:rPr>
        <w:t xml:space="preserve"> </w:t>
      </w:r>
      <w:r>
        <w:t>vertical</w:t>
      </w:r>
      <w:r>
        <w:rPr>
          <w:spacing w:val="-5"/>
        </w:rPr>
        <w:t xml:space="preserve"> </w:t>
      </w:r>
      <w:r>
        <w:t>surfaces</w:t>
      </w:r>
      <w:r>
        <w:t>,</w:t>
      </w:r>
      <w:r>
        <w:rPr>
          <w:spacing w:val="-4"/>
        </w:rPr>
        <w:t xml:space="preserve"> </w:t>
      </w:r>
      <w:r>
        <w:t>to</w:t>
      </w:r>
      <w:r>
        <w:rPr>
          <w:spacing w:val="-4"/>
        </w:rPr>
        <w:t xml:space="preserve"> </w:t>
      </w:r>
      <w:r>
        <w:t>the</w:t>
      </w:r>
      <w:r>
        <w:rPr>
          <w:spacing w:val="-6"/>
        </w:rPr>
        <w:t xml:space="preserve"> </w:t>
      </w:r>
      <w:r>
        <w:t>height</w:t>
      </w:r>
      <w:r>
        <w:rPr>
          <w:spacing w:val="-8"/>
        </w:rPr>
        <w:t xml:space="preserve"> </w:t>
      </w:r>
      <w:r>
        <w:t>indicated</w:t>
      </w:r>
      <w:r>
        <w:rPr>
          <w:spacing w:val="-6"/>
        </w:rPr>
        <w:t xml:space="preserve"> </w:t>
      </w:r>
      <w:r>
        <w:t>on the</w:t>
      </w:r>
      <w:r>
        <w:rPr>
          <w:spacing w:val="-21"/>
        </w:rPr>
        <w:t xml:space="preserve"> </w:t>
      </w:r>
      <w:r>
        <w:t>drawings</w:t>
      </w:r>
      <w:r>
        <w:rPr>
          <w:spacing w:val="-21"/>
        </w:rPr>
        <w:t xml:space="preserve"> </w:t>
      </w:r>
      <w:r>
        <w:t>(eight</w:t>
      </w:r>
      <w:r>
        <w:rPr>
          <w:spacing w:val="-22"/>
        </w:rPr>
        <w:t xml:space="preserve"> </w:t>
      </w:r>
      <w:r>
        <w:t>inches</w:t>
      </w:r>
      <w:r>
        <w:rPr>
          <w:spacing w:val="-21"/>
        </w:rPr>
        <w:t xml:space="preserve"> </w:t>
      </w:r>
      <w:r>
        <w:t>min.</w:t>
      </w:r>
      <w:r>
        <w:rPr>
          <w:spacing w:val="-20"/>
        </w:rPr>
        <w:t xml:space="preserve"> </w:t>
      </w:r>
      <w:r>
        <w:t>recommended),</w:t>
      </w:r>
      <w:r>
        <w:rPr>
          <w:spacing w:val="-22"/>
        </w:rPr>
        <w:t xml:space="preserve"> </w:t>
      </w:r>
      <w:r>
        <w:t>such</w:t>
      </w:r>
      <w:r>
        <w:rPr>
          <w:spacing w:val="-21"/>
        </w:rPr>
        <w:t xml:space="preserve"> </w:t>
      </w:r>
      <w:r>
        <w:t>as</w:t>
      </w:r>
      <w:r>
        <w:rPr>
          <w:spacing w:val="-21"/>
        </w:rPr>
        <w:t xml:space="preserve"> </w:t>
      </w:r>
      <w:r>
        <w:t>parapet</w:t>
      </w:r>
      <w:r>
        <w:rPr>
          <w:spacing w:val="-22"/>
        </w:rPr>
        <w:t xml:space="preserve"> </w:t>
      </w:r>
      <w:r>
        <w:t>walls,</w:t>
      </w:r>
      <w:r>
        <w:rPr>
          <w:spacing w:val="-25"/>
        </w:rPr>
        <w:t xml:space="preserve"> </w:t>
      </w:r>
      <w:r>
        <w:t>curbs,</w:t>
      </w:r>
      <w:r>
        <w:rPr>
          <w:spacing w:val="-26"/>
        </w:rPr>
        <w:t xml:space="preserve"> </w:t>
      </w:r>
      <w:proofErr w:type="gramStart"/>
      <w:r>
        <w:t>columns</w:t>
      </w:r>
      <w:proofErr w:type="gramEnd"/>
      <w:r>
        <w:t xml:space="preserve"> and</w:t>
      </w:r>
      <w:r>
        <w:rPr>
          <w:spacing w:val="-18"/>
        </w:rPr>
        <w:t xml:space="preserve"> </w:t>
      </w:r>
      <w:r>
        <w:t>all</w:t>
      </w:r>
      <w:r>
        <w:rPr>
          <w:spacing w:val="-18"/>
        </w:rPr>
        <w:t xml:space="preserve"> </w:t>
      </w:r>
      <w:r>
        <w:t>penetrations</w:t>
      </w:r>
      <w:r>
        <w:rPr>
          <w:spacing w:val="-14"/>
        </w:rPr>
        <w:t xml:space="preserve"> </w:t>
      </w:r>
      <w:r>
        <w:t>through</w:t>
      </w:r>
      <w:r>
        <w:rPr>
          <w:spacing w:val="-18"/>
        </w:rPr>
        <w:t xml:space="preserve"> </w:t>
      </w:r>
      <w:r>
        <w:t>the</w:t>
      </w:r>
      <w:r>
        <w:rPr>
          <w:spacing w:val="-17"/>
        </w:rPr>
        <w:t xml:space="preserve"> </w:t>
      </w:r>
      <w:r>
        <w:t>deck,</w:t>
      </w:r>
      <w:r>
        <w:rPr>
          <w:spacing w:val="-19"/>
        </w:rPr>
        <w:t xml:space="preserve"> </w:t>
      </w:r>
      <w:r>
        <w:t>to</w:t>
      </w:r>
      <w:r>
        <w:rPr>
          <w:spacing w:val="-17"/>
        </w:rPr>
        <w:t xml:space="preserve"> </w:t>
      </w:r>
      <w:r>
        <w:t>receive</w:t>
      </w:r>
      <w:r>
        <w:rPr>
          <w:spacing w:val="-18"/>
        </w:rPr>
        <w:t xml:space="preserve"> </w:t>
      </w:r>
      <w:r>
        <w:t>CCW-500</w:t>
      </w:r>
      <w:r>
        <w:rPr>
          <w:spacing w:val="-15"/>
        </w:rPr>
        <w:t xml:space="preserve"> </w:t>
      </w:r>
      <w:r>
        <w:t>Waterproofing</w:t>
      </w:r>
      <w:r>
        <w:rPr>
          <w:spacing w:val="-15"/>
        </w:rPr>
        <w:t xml:space="preserve"> </w:t>
      </w:r>
      <w:r>
        <w:t>Membrane, including over flashings at the published sq. ft. per gallon rate recommended. Avoid puddles.</w:t>
      </w:r>
      <w:r>
        <w:rPr>
          <w:spacing w:val="20"/>
        </w:rPr>
        <w:t xml:space="preserve"> </w:t>
      </w:r>
      <w:r>
        <w:t>Allow</w:t>
      </w:r>
      <w:r>
        <w:rPr>
          <w:spacing w:val="-19"/>
        </w:rPr>
        <w:t xml:space="preserve"> </w:t>
      </w:r>
      <w:r>
        <w:t>primer</w:t>
      </w:r>
      <w:r>
        <w:rPr>
          <w:spacing w:val="-21"/>
        </w:rPr>
        <w:t xml:space="preserve"> </w:t>
      </w:r>
      <w:r>
        <w:t>to</w:t>
      </w:r>
      <w:r>
        <w:rPr>
          <w:spacing w:val="-17"/>
        </w:rPr>
        <w:t xml:space="preserve"> </w:t>
      </w:r>
      <w:r>
        <w:t>dry</w:t>
      </w:r>
      <w:r>
        <w:rPr>
          <w:spacing w:val="-20"/>
        </w:rPr>
        <w:t xml:space="preserve"> </w:t>
      </w:r>
      <w:r>
        <w:t>for</w:t>
      </w:r>
      <w:r>
        <w:rPr>
          <w:spacing w:val="-18"/>
        </w:rPr>
        <w:t xml:space="preserve"> </w:t>
      </w:r>
      <w:r>
        <w:t>one</w:t>
      </w:r>
      <w:r>
        <w:rPr>
          <w:spacing w:val="-19"/>
        </w:rPr>
        <w:t xml:space="preserve"> </w:t>
      </w:r>
      <w:r>
        <w:t>hour</w:t>
      </w:r>
      <w:r>
        <w:rPr>
          <w:spacing w:val="-18"/>
        </w:rPr>
        <w:t xml:space="preserve"> </w:t>
      </w:r>
      <w:r>
        <w:t>minimum,</w:t>
      </w:r>
      <w:r>
        <w:rPr>
          <w:spacing w:val="-21"/>
        </w:rPr>
        <w:t xml:space="preserve"> </w:t>
      </w:r>
      <w:r>
        <w:t>eight</w:t>
      </w:r>
      <w:r>
        <w:rPr>
          <w:spacing w:val="-21"/>
        </w:rPr>
        <w:t xml:space="preserve"> </w:t>
      </w:r>
      <w:r>
        <w:t>hours</w:t>
      </w:r>
      <w:r>
        <w:rPr>
          <w:spacing w:val="-20"/>
        </w:rPr>
        <w:t xml:space="preserve"> </w:t>
      </w:r>
      <w:r>
        <w:t>maximum.</w:t>
      </w:r>
      <w:r>
        <w:rPr>
          <w:spacing w:val="25"/>
        </w:rPr>
        <w:t xml:space="preserve"> </w:t>
      </w:r>
      <w:r>
        <w:rPr>
          <w:u w:val="single"/>
        </w:rPr>
        <w:t>Membrane will not properly adhere to wet</w:t>
      </w:r>
      <w:r>
        <w:rPr>
          <w:spacing w:val="-1"/>
          <w:u w:val="single"/>
        </w:rPr>
        <w:t xml:space="preserve"> </w:t>
      </w:r>
      <w:r>
        <w:rPr>
          <w:u w:val="single"/>
        </w:rPr>
        <w:t>primer</w:t>
      </w:r>
      <w:r>
        <w:t>.</w:t>
      </w:r>
    </w:p>
    <w:p w14:paraId="44F6E261" w14:textId="77777777" w:rsidR="00FA39E2" w:rsidRDefault="008B7095">
      <w:pPr>
        <w:pStyle w:val="ListParagraph"/>
        <w:numPr>
          <w:ilvl w:val="2"/>
          <w:numId w:val="1"/>
        </w:numPr>
        <w:tabs>
          <w:tab w:val="left" w:pos="1912"/>
        </w:tabs>
        <w:ind w:left="1912" w:right="818" w:hanging="577"/>
        <w:jc w:val="both"/>
      </w:pPr>
      <w:r>
        <w:t>Heat CCW-500 Membrane blocks in a twin w</w:t>
      </w:r>
      <w:r>
        <w:t>all kettle with continuous agitation and apply at 350ºF or between temperatures of 325ºF to 375ºF. (</w:t>
      </w:r>
      <w:r>
        <w:rPr>
          <w:i/>
        </w:rPr>
        <w:t>Caution: Do not exceed maximum safe operating temperature of</w:t>
      </w:r>
      <w:r>
        <w:rPr>
          <w:i/>
          <w:spacing w:val="-3"/>
        </w:rPr>
        <w:t xml:space="preserve"> </w:t>
      </w:r>
      <w:r>
        <w:rPr>
          <w:i/>
        </w:rPr>
        <w:t>375˚F.)</w:t>
      </w:r>
      <w:r>
        <w:t>.</w:t>
      </w:r>
    </w:p>
    <w:p w14:paraId="44F6E262" w14:textId="77777777" w:rsidR="00FA39E2" w:rsidRDefault="008B7095">
      <w:pPr>
        <w:pStyle w:val="ListParagraph"/>
        <w:numPr>
          <w:ilvl w:val="2"/>
          <w:numId w:val="1"/>
        </w:numPr>
        <w:tabs>
          <w:tab w:val="left" w:pos="1913"/>
        </w:tabs>
        <w:ind w:left="1912" w:right="821"/>
        <w:jc w:val="both"/>
      </w:pPr>
      <w:r>
        <w:t>Apply heated CCW-500 Hot Applied Membrane to primed area and any</w:t>
      </w:r>
      <w:r>
        <w:rPr>
          <w:spacing w:val="-40"/>
        </w:rPr>
        <w:t xml:space="preserve"> </w:t>
      </w:r>
      <w:r>
        <w:t>pre-installed flashin</w:t>
      </w:r>
      <w:r>
        <w:t>gs</w:t>
      </w:r>
      <w:r>
        <w:rPr>
          <w:spacing w:val="-13"/>
        </w:rPr>
        <w:t xml:space="preserve"> </w:t>
      </w:r>
      <w:r>
        <w:t>at</w:t>
      </w:r>
      <w:r>
        <w:rPr>
          <w:spacing w:val="-15"/>
        </w:rPr>
        <w:t xml:space="preserve"> </w:t>
      </w:r>
      <w:r>
        <w:t>a</w:t>
      </w:r>
      <w:r>
        <w:rPr>
          <w:spacing w:val="-10"/>
        </w:rPr>
        <w:t xml:space="preserve"> </w:t>
      </w:r>
      <w:r>
        <w:t>rate</w:t>
      </w:r>
      <w:r>
        <w:rPr>
          <w:spacing w:val="-11"/>
        </w:rPr>
        <w:t xml:space="preserve"> </w:t>
      </w:r>
      <w:r>
        <w:t>of</w:t>
      </w:r>
      <w:r>
        <w:rPr>
          <w:spacing w:val="-14"/>
        </w:rPr>
        <w:t xml:space="preserve"> </w:t>
      </w:r>
      <w:r>
        <w:t>18</w:t>
      </w:r>
      <w:r>
        <w:rPr>
          <w:spacing w:val="-11"/>
        </w:rPr>
        <w:t xml:space="preserve"> </w:t>
      </w:r>
      <w:r>
        <w:t>sq.</w:t>
      </w:r>
      <w:r>
        <w:rPr>
          <w:spacing w:val="-15"/>
        </w:rPr>
        <w:t xml:space="preserve"> </w:t>
      </w:r>
      <w:r>
        <w:t>ft.</w:t>
      </w:r>
      <w:r>
        <w:rPr>
          <w:spacing w:val="-11"/>
        </w:rPr>
        <w:t xml:space="preserve"> </w:t>
      </w:r>
      <w:r>
        <w:t>per</w:t>
      </w:r>
      <w:r>
        <w:rPr>
          <w:spacing w:val="-15"/>
        </w:rPr>
        <w:t xml:space="preserve"> </w:t>
      </w:r>
      <w:r>
        <w:t>gallon</w:t>
      </w:r>
      <w:r>
        <w:rPr>
          <w:spacing w:val="-12"/>
        </w:rPr>
        <w:t xml:space="preserve"> </w:t>
      </w:r>
      <w:r>
        <w:t>or</w:t>
      </w:r>
      <w:r>
        <w:rPr>
          <w:spacing w:val="-15"/>
        </w:rPr>
        <w:t xml:space="preserve"> </w:t>
      </w:r>
      <w:r>
        <w:t>as</w:t>
      </w:r>
      <w:r>
        <w:rPr>
          <w:spacing w:val="-11"/>
        </w:rPr>
        <w:t xml:space="preserve"> </w:t>
      </w:r>
      <w:r>
        <w:t>required</w:t>
      </w:r>
      <w:r>
        <w:rPr>
          <w:spacing w:val="-10"/>
        </w:rPr>
        <w:t xml:space="preserve"> </w:t>
      </w:r>
      <w:r>
        <w:t>to</w:t>
      </w:r>
      <w:r>
        <w:rPr>
          <w:spacing w:val="-13"/>
        </w:rPr>
        <w:t xml:space="preserve"> </w:t>
      </w:r>
      <w:r>
        <w:t>obtain</w:t>
      </w:r>
      <w:r>
        <w:rPr>
          <w:spacing w:val="-13"/>
        </w:rPr>
        <w:t xml:space="preserve"> </w:t>
      </w:r>
      <w:r>
        <w:t>an</w:t>
      </w:r>
      <w:r>
        <w:rPr>
          <w:spacing w:val="-12"/>
        </w:rPr>
        <w:t xml:space="preserve"> </w:t>
      </w:r>
      <w:r>
        <w:t>average</w:t>
      </w:r>
      <w:r>
        <w:rPr>
          <w:spacing w:val="-11"/>
        </w:rPr>
        <w:t xml:space="preserve"> </w:t>
      </w:r>
      <w:r>
        <w:t>thickness of 90</w:t>
      </w:r>
      <w:r>
        <w:rPr>
          <w:spacing w:val="-1"/>
        </w:rPr>
        <w:t xml:space="preserve"> </w:t>
      </w:r>
      <w:r>
        <w:t>mils.</w:t>
      </w:r>
    </w:p>
    <w:p w14:paraId="44F6E263" w14:textId="77777777" w:rsidR="00FA39E2" w:rsidRDefault="008B7095">
      <w:pPr>
        <w:pStyle w:val="ListParagraph"/>
        <w:numPr>
          <w:ilvl w:val="2"/>
          <w:numId w:val="1"/>
        </w:numPr>
        <w:tabs>
          <w:tab w:val="left" w:pos="1913"/>
        </w:tabs>
        <w:ind w:left="1912" w:right="819" w:hanging="577"/>
        <w:jc w:val="both"/>
      </w:pPr>
      <w:r>
        <w:t>Apply</w:t>
      </w:r>
      <w:r>
        <w:rPr>
          <w:spacing w:val="-9"/>
        </w:rPr>
        <w:t xml:space="preserve"> </w:t>
      </w:r>
      <w:r>
        <w:t>CCW-500</w:t>
      </w:r>
      <w:r>
        <w:rPr>
          <w:spacing w:val="-8"/>
        </w:rPr>
        <w:t xml:space="preserve"> </w:t>
      </w:r>
      <w:r>
        <w:t>Reinforcing</w:t>
      </w:r>
      <w:r>
        <w:rPr>
          <w:spacing w:val="-9"/>
        </w:rPr>
        <w:t xml:space="preserve"> </w:t>
      </w:r>
      <w:r>
        <w:t>Fabric</w:t>
      </w:r>
      <w:r>
        <w:rPr>
          <w:spacing w:val="-7"/>
        </w:rPr>
        <w:t xml:space="preserve"> </w:t>
      </w:r>
      <w:r>
        <w:t>and</w:t>
      </w:r>
      <w:r>
        <w:rPr>
          <w:spacing w:val="-8"/>
        </w:rPr>
        <w:t xml:space="preserve"> </w:t>
      </w:r>
      <w:r>
        <w:t>any</w:t>
      </w:r>
      <w:r>
        <w:rPr>
          <w:spacing w:val="-7"/>
        </w:rPr>
        <w:t xml:space="preserve"> </w:t>
      </w:r>
      <w:r>
        <w:t>required</w:t>
      </w:r>
      <w:r>
        <w:rPr>
          <w:spacing w:val="-8"/>
        </w:rPr>
        <w:t xml:space="preserve"> </w:t>
      </w:r>
      <w:r>
        <w:t>flashings</w:t>
      </w:r>
      <w:r>
        <w:rPr>
          <w:spacing w:val="-9"/>
        </w:rPr>
        <w:t xml:space="preserve"> </w:t>
      </w:r>
      <w:r>
        <w:t>while</w:t>
      </w:r>
      <w:r>
        <w:rPr>
          <w:spacing w:val="-6"/>
        </w:rPr>
        <w:t xml:space="preserve"> </w:t>
      </w:r>
      <w:r>
        <w:t>CCW-500</w:t>
      </w:r>
      <w:r>
        <w:rPr>
          <w:spacing w:val="-9"/>
        </w:rPr>
        <w:t xml:space="preserve"> </w:t>
      </w:r>
      <w:r>
        <w:t>is</w:t>
      </w:r>
      <w:r>
        <w:rPr>
          <w:spacing w:val="-6"/>
        </w:rPr>
        <w:t xml:space="preserve"> </w:t>
      </w:r>
      <w:r>
        <w:t>still warm and tacky. Cut and trim off any wrinkles or overlap sections of the reinforcing fabric or hot the fabric splices together with</w:t>
      </w:r>
      <w:r>
        <w:rPr>
          <w:spacing w:val="-2"/>
        </w:rPr>
        <w:t xml:space="preserve"> </w:t>
      </w:r>
      <w:r>
        <w:t>CCW-500.</w:t>
      </w:r>
    </w:p>
    <w:p w14:paraId="44F6E264" w14:textId="77777777" w:rsidR="00FA39E2" w:rsidRDefault="008B7095">
      <w:pPr>
        <w:pStyle w:val="ListParagraph"/>
        <w:numPr>
          <w:ilvl w:val="2"/>
          <w:numId w:val="1"/>
        </w:numPr>
        <w:tabs>
          <w:tab w:val="left" w:pos="1913"/>
        </w:tabs>
        <w:spacing w:before="1"/>
        <w:ind w:left="1912" w:right="819" w:hanging="577"/>
        <w:jc w:val="both"/>
      </w:pPr>
      <w:r>
        <w:t>Apply a second coat of CCW-500 Hot Applied Membrane at a rate of 13 sq. ft. per gallon</w:t>
      </w:r>
      <w:r>
        <w:rPr>
          <w:spacing w:val="-18"/>
        </w:rPr>
        <w:t xml:space="preserve"> </w:t>
      </w:r>
      <w:r>
        <w:t>or</w:t>
      </w:r>
      <w:r>
        <w:rPr>
          <w:spacing w:val="-20"/>
        </w:rPr>
        <w:t xml:space="preserve"> </w:t>
      </w:r>
      <w:r>
        <w:t>as</w:t>
      </w:r>
      <w:r>
        <w:rPr>
          <w:spacing w:val="-15"/>
        </w:rPr>
        <w:t xml:space="preserve"> </w:t>
      </w:r>
      <w:r>
        <w:t>required</w:t>
      </w:r>
      <w:r>
        <w:rPr>
          <w:spacing w:val="-15"/>
        </w:rPr>
        <w:t xml:space="preserve"> </w:t>
      </w:r>
      <w:r>
        <w:t>to</w:t>
      </w:r>
      <w:r>
        <w:rPr>
          <w:spacing w:val="-18"/>
        </w:rPr>
        <w:t xml:space="preserve"> </w:t>
      </w:r>
      <w:r>
        <w:t>obta</w:t>
      </w:r>
      <w:r>
        <w:t>in</w:t>
      </w:r>
      <w:r>
        <w:rPr>
          <w:spacing w:val="-18"/>
        </w:rPr>
        <w:t xml:space="preserve"> </w:t>
      </w:r>
      <w:r>
        <w:t>an</w:t>
      </w:r>
      <w:r>
        <w:rPr>
          <w:spacing w:val="-16"/>
        </w:rPr>
        <w:t xml:space="preserve"> </w:t>
      </w:r>
      <w:r>
        <w:t>average</w:t>
      </w:r>
      <w:r>
        <w:rPr>
          <w:spacing w:val="-15"/>
        </w:rPr>
        <w:t xml:space="preserve"> </w:t>
      </w:r>
      <w:r>
        <w:t>thickness</w:t>
      </w:r>
      <w:r>
        <w:rPr>
          <w:spacing w:val="-18"/>
        </w:rPr>
        <w:t xml:space="preserve"> </w:t>
      </w:r>
      <w:r>
        <w:t>of</w:t>
      </w:r>
      <w:r>
        <w:rPr>
          <w:spacing w:val="-20"/>
        </w:rPr>
        <w:t xml:space="preserve"> </w:t>
      </w:r>
      <w:r>
        <w:t>125</w:t>
      </w:r>
      <w:r>
        <w:rPr>
          <w:spacing w:val="-16"/>
        </w:rPr>
        <w:t xml:space="preserve"> </w:t>
      </w:r>
      <w:r>
        <w:t>mils.</w:t>
      </w:r>
      <w:r>
        <w:rPr>
          <w:spacing w:val="26"/>
        </w:rPr>
        <w:t xml:space="preserve"> </w:t>
      </w:r>
      <w:r>
        <w:t>Total</w:t>
      </w:r>
      <w:r>
        <w:rPr>
          <w:spacing w:val="-17"/>
        </w:rPr>
        <w:t xml:space="preserve"> </w:t>
      </w:r>
      <w:r>
        <w:t>thickness</w:t>
      </w:r>
      <w:r>
        <w:rPr>
          <w:spacing w:val="-17"/>
        </w:rPr>
        <w:t xml:space="preserve"> </w:t>
      </w:r>
      <w:r>
        <w:t>of</w:t>
      </w:r>
      <w:r>
        <w:rPr>
          <w:spacing w:val="-17"/>
        </w:rPr>
        <w:t xml:space="preserve"> </w:t>
      </w:r>
      <w:r>
        <w:t>the CCW-500-R System shall be 215 mils.</w:t>
      </w:r>
    </w:p>
    <w:p w14:paraId="44F6E265" w14:textId="77777777" w:rsidR="00FA39E2" w:rsidRDefault="008B7095">
      <w:pPr>
        <w:pStyle w:val="ListParagraph"/>
        <w:numPr>
          <w:ilvl w:val="2"/>
          <w:numId w:val="1"/>
        </w:numPr>
        <w:tabs>
          <w:tab w:val="left" w:pos="1913"/>
        </w:tabs>
        <w:ind w:left="1913" w:right="820" w:hanging="577"/>
        <w:jc w:val="both"/>
      </w:pPr>
      <w:r>
        <w:t xml:space="preserve">Apply CCW Protection Board H, CCW Protection Board-HS or CCW-190FR into the last course of CCW-500 while the CCW-500 is still warm and </w:t>
      </w:r>
      <w:proofErr w:type="gramStart"/>
      <w:r>
        <w:t>tacky, and</w:t>
      </w:r>
      <w:proofErr w:type="gramEnd"/>
      <w:r>
        <w:t xml:space="preserve"> splice the protection course seams together with</w:t>
      </w:r>
      <w:r>
        <w:rPr>
          <w:spacing w:val="3"/>
        </w:rPr>
        <w:t xml:space="preserve"> </w:t>
      </w:r>
      <w:r>
        <w:t>CCW-500.</w:t>
      </w:r>
    </w:p>
    <w:p w14:paraId="44F6E266" w14:textId="77777777" w:rsidR="00FA39E2" w:rsidRDefault="00FA39E2">
      <w:pPr>
        <w:pStyle w:val="BodyText"/>
      </w:pPr>
    </w:p>
    <w:p w14:paraId="44F6E267" w14:textId="35C5899E" w:rsidR="00FA39E2" w:rsidRDefault="008B7095">
      <w:pPr>
        <w:ind w:left="761" w:right="818" w:hanging="1"/>
        <w:jc w:val="both"/>
        <w:rPr>
          <w:i/>
        </w:rPr>
      </w:pPr>
      <w:r>
        <w:rPr>
          <w:i/>
          <w:color w:val="FF0000"/>
        </w:rPr>
        <w:t>[ NOTE TO SPECIFIER: All fluid</w:t>
      </w:r>
      <w:r w:rsidR="00876772">
        <w:rPr>
          <w:i/>
          <w:color w:val="FF0000"/>
        </w:rPr>
        <w:t>-</w:t>
      </w:r>
      <w:r>
        <w:rPr>
          <w:i/>
          <w:color w:val="FF0000"/>
        </w:rPr>
        <w:t>applied product appl</w:t>
      </w:r>
      <w:r>
        <w:rPr>
          <w:i/>
          <w:color w:val="FF0000"/>
        </w:rPr>
        <w:t>ication rates are based on theoretical coverage</w:t>
      </w:r>
      <w:r>
        <w:rPr>
          <w:i/>
          <w:color w:val="FF0000"/>
          <w:spacing w:val="-14"/>
        </w:rPr>
        <w:t xml:space="preserve"> </w:t>
      </w:r>
      <w:r>
        <w:rPr>
          <w:i/>
          <w:color w:val="FF0000"/>
        </w:rPr>
        <w:t>relative</w:t>
      </w:r>
      <w:r>
        <w:rPr>
          <w:i/>
          <w:color w:val="FF0000"/>
          <w:spacing w:val="-12"/>
        </w:rPr>
        <w:t xml:space="preserve"> </w:t>
      </w:r>
      <w:r>
        <w:rPr>
          <w:i/>
          <w:color w:val="FF0000"/>
        </w:rPr>
        <w:t>to</w:t>
      </w:r>
      <w:r>
        <w:rPr>
          <w:i/>
          <w:color w:val="FF0000"/>
          <w:spacing w:val="-12"/>
        </w:rPr>
        <w:t xml:space="preserve"> </w:t>
      </w:r>
      <w:r>
        <w:rPr>
          <w:i/>
          <w:color w:val="FF0000"/>
        </w:rPr>
        <w:t>the</w:t>
      </w:r>
      <w:r>
        <w:rPr>
          <w:i/>
          <w:color w:val="FF0000"/>
          <w:spacing w:val="-11"/>
        </w:rPr>
        <w:t xml:space="preserve"> </w:t>
      </w:r>
      <w:r>
        <w:rPr>
          <w:i/>
          <w:color w:val="FF0000"/>
        </w:rPr>
        <w:t>percentage</w:t>
      </w:r>
      <w:r>
        <w:rPr>
          <w:i/>
          <w:color w:val="FF0000"/>
          <w:spacing w:val="-14"/>
        </w:rPr>
        <w:t xml:space="preserve"> </w:t>
      </w:r>
      <w:r>
        <w:rPr>
          <w:i/>
          <w:color w:val="FF0000"/>
        </w:rPr>
        <w:t>of</w:t>
      </w:r>
      <w:r>
        <w:rPr>
          <w:i/>
          <w:color w:val="FF0000"/>
          <w:spacing w:val="-15"/>
        </w:rPr>
        <w:t xml:space="preserve"> </w:t>
      </w:r>
      <w:r>
        <w:rPr>
          <w:i/>
          <w:color w:val="FF0000"/>
        </w:rPr>
        <w:t>solids</w:t>
      </w:r>
      <w:r>
        <w:rPr>
          <w:i/>
          <w:color w:val="FF0000"/>
          <w:spacing w:val="-12"/>
        </w:rPr>
        <w:t xml:space="preserve"> </w:t>
      </w:r>
      <w:r>
        <w:rPr>
          <w:i/>
          <w:color w:val="FF0000"/>
        </w:rPr>
        <w:t>in</w:t>
      </w:r>
      <w:r>
        <w:rPr>
          <w:i/>
          <w:color w:val="FF0000"/>
          <w:spacing w:val="-12"/>
        </w:rPr>
        <w:t xml:space="preserve"> </w:t>
      </w:r>
      <w:r>
        <w:rPr>
          <w:i/>
          <w:color w:val="FF0000"/>
        </w:rPr>
        <w:t>the</w:t>
      </w:r>
      <w:r>
        <w:rPr>
          <w:i/>
          <w:color w:val="FF0000"/>
          <w:spacing w:val="-12"/>
        </w:rPr>
        <w:t xml:space="preserve"> </w:t>
      </w:r>
      <w:r>
        <w:rPr>
          <w:i/>
          <w:color w:val="FF0000"/>
        </w:rPr>
        <w:t>material.</w:t>
      </w:r>
      <w:r>
        <w:rPr>
          <w:i/>
          <w:color w:val="FF0000"/>
          <w:spacing w:val="-12"/>
        </w:rPr>
        <w:t xml:space="preserve"> </w:t>
      </w:r>
      <w:r>
        <w:rPr>
          <w:i/>
          <w:color w:val="FF0000"/>
        </w:rPr>
        <w:t>These</w:t>
      </w:r>
      <w:r>
        <w:rPr>
          <w:i/>
          <w:color w:val="FF0000"/>
          <w:spacing w:val="-14"/>
        </w:rPr>
        <w:t xml:space="preserve"> </w:t>
      </w:r>
      <w:r>
        <w:rPr>
          <w:i/>
          <w:color w:val="FF0000"/>
        </w:rPr>
        <w:t>are</w:t>
      </w:r>
      <w:r>
        <w:rPr>
          <w:i/>
          <w:color w:val="FF0000"/>
          <w:spacing w:val="-12"/>
        </w:rPr>
        <w:t xml:space="preserve"> </w:t>
      </w:r>
      <w:r>
        <w:rPr>
          <w:i/>
          <w:color w:val="FF0000"/>
        </w:rPr>
        <w:t>minimum</w:t>
      </w:r>
      <w:r>
        <w:rPr>
          <w:i/>
          <w:color w:val="FF0000"/>
          <w:spacing w:val="-14"/>
        </w:rPr>
        <w:t xml:space="preserve"> </w:t>
      </w:r>
      <w:r>
        <w:rPr>
          <w:i/>
          <w:color w:val="FF0000"/>
        </w:rPr>
        <w:t>application</w:t>
      </w:r>
      <w:r>
        <w:rPr>
          <w:i/>
          <w:color w:val="FF0000"/>
          <w:spacing w:val="-12"/>
        </w:rPr>
        <w:t xml:space="preserve"> </w:t>
      </w:r>
      <w:r>
        <w:rPr>
          <w:i/>
          <w:color w:val="FF0000"/>
        </w:rPr>
        <w:t>rates to</w:t>
      </w:r>
      <w:r>
        <w:rPr>
          <w:i/>
          <w:color w:val="FF0000"/>
          <w:spacing w:val="-19"/>
        </w:rPr>
        <w:t xml:space="preserve"> </w:t>
      </w:r>
      <w:r>
        <w:rPr>
          <w:i/>
          <w:color w:val="FF0000"/>
        </w:rPr>
        <w:t>achieve</w:t>
      </w:r>
      <w:r>
        <w:rPr>
          <w:i/>
          <w:color w:val="FF0000"/>
          <w:spacing w:val="-16"/>
        </w:rPr>
        <w:t xml:space="preserve"> </w:t>
      </w:r>
      <w:r>
        <w:rPr>
          <w:i/>
          <w:color w:val="FF0000"/>
        </w:rPr>
        <w:t>the</w:t>
      </w:r>
      <w:r>
        <w:rPr>
          <w:i/>
          <w:color w:val="FF0000"/>
          <w:spacing w:val="-16"/>
        </w:rPr>
        <w:t xml:space="preserve"> </w:t>
      </w:r>
      <w:r>
        <w:rPr>
          <w:i/>
          <w:color w:val="FF0000"/>
        </w:rPr>
        <w:t>required</w:t>
      </w:r>
      <w:r>
        <w:rPr>
          <w:i/>
          <w:color w:val="FF0000"/>
          <w:spacing w:val="-19"/>
        </w:rPr>
        <w:t xml:space="preserve"> </w:t>
      </w:r>
      <w:r>
        <w:rPr>
          <w:i/>
          <w:color w:val="FF0000"/>
        </w:rPr>
        <w:t>dry</w:t>
      </w:r>
      <w:r>
        <w:rPr>
          <w:i/>
          <w:color w:val="FF0000"/>
          <w:spacing w:val="-18"/>
        </w:rPr>
        <w:t xml:space="preserve"> </w:t>
      </w:r>
      <w:r>
        <w:rPr>
          <w:i/>
          <w:color w:val="FF0000"/>
        </w:rPr>
        <w:t>film</w:t>
      </w:r>
      <w:r>
        <w:rPr>
          <w:i/>
          <w:color w:val="FF0000"/>
          <w:spacing w:val="-16"/>
        </w:rPr>
        <w:t xml:space="preserve"> </w:t>
      </w:r>
      <w:r>
        <w:rPr>
          <w:i/>
          <w:color w:val="FF0000"/>
        </w:rPr>
        <w:t>thickness</w:t>
      </w:r>
      <w:r>
        <w:rPr>
          <w:i/>
          <w:color w:val="FF0000"/>
          <w:spacing w:val="-15"/>
        </w:rPr>
        <w:t xml:space="preserve"> </w:t>
      </w:r>
      <w:r>
        <w:rPr>
          <w:i/>
          <w:color w:val="FF0000"/>
        </w:rPr>
        <w:t>for</w:t>
      </w:r>
      <w:r>
        <w:rPr>
          <w:i/>
          <w:color w:val="FF0000"/>
          <w:spacing w:val="-18"/>
        </w:rPr>
        <w:t xml:space="preserve"> </w:t>
      </w:r>
      <w:r>
        <w:rPr>
          <w:i/>
          <w:color w:val="FF0000"/>
        </w:rPr>
        <w:t>the</w:t>
      </w:r>
      <w:r>
        <w:rPr>
          <w:i/>
          <w:color w:val="FF0000"/>
          <w:spacing w:val="-16"/>
        </w:rPr>
        <w:t xml:space="preserve"> </w:t>
      </w:r>
      <w:r>
        <w:rPr>
          <w:i/>
          <w:color w:val="FF0000"/>
        </w:rPr>
        <w:t>system</w:t>
      </w:r>
      <w:r>
        <w:rPr>
          <w:i/>
          <w:color w:val="FF0000"/>
          <w:spacing w:val="-19"/>
        </w:rPr>
        <w:t xml:space="preserve"> </w:t>
      </w:r>
      <w:r>
        <w:rPr>
          <w:i/>
          <w:color w:val="FF0000"/>
        </w:rPr>
        <w:t>and</w:t>
      </w:r>
      <w:r>
        <w:rPr>
          <w:i/>
          <w:color w:val="FF0000"/>
          <w:spacing w:val="-16"/>
        </w:rPr>
        <w:t xml:space="preserve"> </w:t>
      </w:r>
      <w:r>
        <w:rPr>
          <w:i/>
          <w:color w:val="FF0000"/>
        </w:rPr>
        <w:t>do</w:t>
      </w:r>
      <w:r>
        <w:rPr>
          <w:i/>
          <w:color w:val="FF0000"/>
          <w:spacing w:val="-19"/>
        </w:rPr>
        <w:t xml:space="preserve"> </w:t>
      </w:r>
      <w:r>
        <w:rPr>
          <w:i/>
          <w:color w:val="FF0000"/>
        </w:rPr>
        <w:t>not</w:t>
      </w:r>
      <w:r>
        <w:rPr>
          <w:i/>
          <w:color w:val="FF0000"/>
          <w:spacing w:val="-20"/>
        </w:rPr>
        <w:t xml:space="preserve"> </w:t>
      </w:r>
      <w:r>
        <w:rPr>
          <w:i/>
          <w:color w:val="FF0000"/>
        </w:rPr>
        <w:t>account</w:t>
      </w:r>
      <w:r>
        <w:rPr>
          <w:i/>
          <w:color w:val="FF0000"/>
          <w:spacing w:val="-15"/>
        </w:rPr>
        <w:t xml:space="preserve"> </w:t>
      </w:r>
      <w:r>
        <w:rPr>
          <w:i/>
          <w:color w:val="FF0000"/>
        </w:rPr>
        <w:t>for</w:t>
      </w:r>
      <w:r>
        <w:rPr>
          <w:i/>
          <w:color w:val="FF0000"/>
          <w:spacing w:val="-17"/>
        </w:rPr>
        <w:t xml:space="preserve"> </w:t>
      </w:r>
      <w:r>
        <w:rPr>
          <w:i/>
          <w:color w:val="FF0000"/>
        </w:rPr>
        <w:t>substrate</w:t>
      </w:r>
      <w:r>
        <w:rPr>
          <w:i/>
          <w:color w:val="FF0000"/>
          <w:spacing w:val="-18"/>
        </w:rPr>
        <w:t xml:space="preserve"> </w:t>
      </w:r>
      <w:r>
        <w:rPr>
          <w:i/>
          <w:color w:val="FF0000"/>
        </w:rPr>
        <w:t>condition or</w:t>
      </w:r>
      <w:r>
        <w:rPr>
          <w:i/>
          <w:color w:val="FF0000"/>
          <w:spacing w:val="-11"/>
        </w:rPr>
        <w:t xml:space="preserve"> </w:t>
      </w:r>
      <w:r>
        <w:rPr>
          <w:i/>
          <w:color w:val="FF0000"/>
        </w:rPr>
        <w:t>porosity.</w:t>
      </w:r>
      <w:r>
        <w:rPr>
          <w:i/>
          <w:color w:val="FF0000"/>
          <w:spacing w:val="-8"/>
        </w:rPr>
        <w:t xml:space="preserve"> </w:t>
      </w:r>
      <w:r>
        <w:rPr>
          <w:i/>
          <w:color w:val="FF0000"/>
        </w:rPr>
        <w:t>A</w:t>
      </w:r>
      <w:r>
        <w:rPr>
          <w:i/>
          <w:color w:val="FF0000"/>
          <w:spacing w:val="-7"/>
        </w:rPr>
        <w:t xml:space="preserve"> </w:t>
      </w:r>
      <w:r>
        <w:rPr>
          <w:i/>
          <w:color w:val="FF0000"/>
        </w:rPr>
        <w:t>thicker</w:t>
      </w:r>
      <w:r>
        <w:rPr>
          <w:i/>
          <w:color w:val="FF0000"/>
          <w:spacing w:val="-8"/>
        </w:rPr>
        <w:t xml:space="preserve"> </w:t>
      </w:r>
      <w:r>
        <w:rPr>
          <w:i/>
          <w:color w:val="FF0000"/>
        </w:rPr>
        <w:t>application</w:t>
      </w:r>
      <w:r>
        <w:rPr>
          <w:i/>
          <w:color w:val="FF0000"/>
          <w:spacing w:val="-6"/>
        </w:rPr>
        <w:t xml:space="preserve"> </w:t>
      </w:r>
      <w:r>
        <w:rPr>
          <w:i/>
          <w:color w:val="FF0000"/>
        </w:rPr>
        <w:t>of</w:t>
      </w:r>
      <w:r>
        <w:rPr>
          <w:i/>
          <w:color w:val="FF0000"/>
          <w:spacing w:val="-9"/>
        </w:rPr>
        <w:t xml:space="preserve"> </w:t>
      </w:r>
      <w:r>
        <w:rPr>
          <w:i/>
          <w:color w:val="FF0000"/>
        </w:rPr>
        <w:t>the</w:t>
      </w:r>
      <w:r>
        <w:rPr>
          <w:i/>
          <w:color w:val="FF0000"/>
          <w:spacing w:val="-8"/>
        </w:rPr>
        <w:t xml:space="preserve"> </w:t>
      </w:r>
      <w:r>
        <w:rPr>
          <w:i/>
          <w:color w:val="FF0000"/>
        </w:rPr>
        <w:t>product</w:t>
      </w:r>
      <w:r>
        <w:rPr>
          <w:i/>
          <w:color w:val="FF0000"/>
          <w:spacing w:val="-8"/>
        </w:rPr>
        <w:t xml:space="preserve"> </w:t>
      </w:r>
      <w:r>
        <w:rPr>
          <w:i/>
          <w:color w:val="FF0000"/>
        </w:rPr>
        <w:t>may</w:t>
      </w:r>
      <w:r>
        <w:rPr>
          <w:i/>
          <w:color w:val="FF0000"/>
          <w:spacing w:val="-9"/>
        </w:rPr>
        <w:t xml:space="preserve"> </w:t>
      </w:r>
      <w:r>
        <w:rPr>
          <w:i/>
          <w:color w:val="FF0000"/>
        </w:rPr>
        <w:t>be</w:t>
      </w:r>
      <w:r>
        <w:rPr>
          <w:i/>
          <w:color w:val="FF0000"/>
          <w:spacing w:val="-7"/>
        </w:rPr>
        <w:t xml:space="preserve"> </w:t>
      </w:r>
      <w:r>
        <w:rPr>
          <w:i/>
          <w:color w:val="FF0000"/>
        </w:rPr>
        <w:t>necessary</w:t>
      </w:r>
      <w:r>
        <w:rPr>
          <w:i/>
          <w:color w:val="FF0000"/>
          <w:spacing w:val="-8"/>
        </w:rPr>
        <w:t xml:space="preserve"> </w:t>
      </w:r>
      <w:r>
        <w:rPr>
          <w:i/>
          <w:color w:val="FF0000"/>
        </w:rPr>
        <w:t>to</w:t>
      </w:r>
      <w:r>
        <w:rPr>
          <w:i/>
          <w:color w:val="FF0000"/>
          <w:spacing w:val="-7"/>
        </w:rPr>
        <w:t xml:space="preserve"> </w:t>
      </w:r>
      <w:r>
        <w:rPr>
          <w:i/>
          <w:color w:val="FF0000"/>
        </w:rPr>
        <w:t>achieve</w:t>
      </w:r>
      <w:r>
        <w:rPr>
          <w:i/>
          <w:color w:val="FF0000"/>
          <w:spacing w:val="-8"/>
        </w:rPr>
        <w:t xml:space="preserve"> </w:t>
      </w:r>
      <w:r>
        <w:rPr>
          <w:i/>
          <w:color w:val="FF0000"/>
        </w:rPr>
        <w:t>the</w:t>
      </w:r>
      <w:r>
        <w:rPr>
          <w:i/>
          <w:color w:val="FF0000"/>
          <w:spacing w:val="-7"/>
        </w:rPr>
        <w:t xml:space="preserve"> </w:t>
      </w:r>
      <w:r>
        <w:rPr>
          <w:i/>
          <w:color w:val="FF0000"/>
        </w:rPr>
        <w:t>required</w:t>
      </w:r>
      <w:r>
        <w:rPr>
          <w:i/>
          <w:color w:val="FF0000"/>
          <w:spacing w:val="-8"/>
        </w:rPr>
        <w:t xml:space="preserve"> </w:t>
      </w:r>
      <w:r>
        <w:rPr>
          <w:i/>
          <w:color w:val="FF0000"/>
        </w:rPr>
        <w:t>dry</w:t>
      </w:r>
      <w:r>
        <w:rPr>
          <w:i/>
          <w:color w:val="FF0000"/>
          <w:spacing w:val="-6"/>
        </w:rPr>
        <w:t xml:space="preserve"> </w:t>
      </w:r>
      <w:r>
        <w:rPr>
          <w:i/>
          <w:color w:val="FF0000"/>
        </w:rPr>
        <w:t>film thickness for system relative to the substrate</w:t>
      </w:r>
      <w:proofErr w:type="gramStart"/>
      <w:r>
        <w:rPr>
          <w:i/>
          <w:color w:val="FF0000"/>
        </w:rPr>
        <w:t>.</w:t>
      </w:r>
      <w:r>
        <w:rPr>
          <w:i/>
          <w:color w:val="FF0000"/>
          <w:spacing w:val="-1"/>
        </w:rPr>
        <w:t xml:space="preserve"> </w:t>
      </w:r>
      <w:r>
        <w:rPr>
          <w:i/>
          <w:color w:val="FF0000"/>
        </w:rPr>
        <w:t>]</w:t>
      </w:r>
      <w:proofErr w:type="gramEnd"/>
    </w:p>
    <w:p w14:paraId="44F6E268" w14:textId="77777777" w:rsidR="00FA39E2" w:rsidRDefault="00FA39E2">
      <w:pPr>
        <w:pStyle w:val="BodyText"/>
        <w:rPr>
          <w:i/>
          <w:sz w:val="28"/>
        </w:rPr>
      </w:pPr>
    </w:p>
    <w:p w14:paraId="44F6E269" w14:textId="77777777" w:rsidR="00FA39E2" w:rsidRDefault="008B7095">
      <w:pPr>
        <w:pStyle w:val="ListParagraph"/>
        <w:numPr>
          <w:ilvl w:val="1"/>
          <w:numId w:val="1"/>
        </w:numPr>
        <w:tabs>
          <w:tab w:val="left" w:pos="1337"/>
          <w:tab w:val="left" w:pos="1338"/>
        </w:tabs>
        <w:ind w:left="1337" w:hanging="577"/>
      </w:pPr>
      <w:r>
        <w:t>INTEGRITY</w:t>
      </w:r>
      <w:r>
        <w:rPr>
          <w:spacing w:val="-2"/>
        </w:rPr>
        <w:t xml:space="preserve"> </w:t>
      </w:r>
      <w:r>
        <w:t>TESTING</w:t>
      </w:r>
    </w:p>
    <w:p w14:paraId="44F6E26A" w14:textId="77777777" w:rsidR="00FA39E2" w:rsidRDefault="00FA39E2">
      <w:pPr>
        <w:pStyle w:val="BodyText"/>
      </w:pPr>
    </w:p>
    <w:p w14:paraId="44F6E26B" w14:textId="77777777" w:rsidR="00FA39E2" w:rsidRDefault="008B7095">
      <w:pPr>
        <w:pStyle w:val="ListParagraph"/>
        <w:numPr>
          <w:ilvl w:val="2"/>
          <w:numId w:val="1"/>
        </w:numPr>
        <w:tabs>
          <w:tab w:val="left" w:pos="1914"/>
        </w:tabs>
        <w:spacing w:before="1"/>
        <w:ind w:left="1913" w:right="818"/>
        <w:jc w:val="both"/>
      </w:pPr>
      <w:r>
        <w:t>Test</w:t>
      </w:r>
      <w:r>
        <w:rPr>
          <w:spacing w:val="-11"/>
        </w:rPr>
        <w:t xml:space="preserve"> </w:t>
      </w:r>
      <w:r>
        <w:t>is</w:t>
      </w:r>
      <w:r>
        <w:rPr>
          <w:spacing w:val="-9"/>
        </w:rPr>
        <w:t xml:space="preserve"> </w:t>
      </w:r>
      <w:r>
        <w:t>required</w:t>
      </w:r>
      <w:r>
        <w:rPr>
          <w:spacing w:val="-9"/>
        </w:rPr>
        <w:t xml:space="preserve"> </w:t>
      </w:r>
      <w:r>
        <w:t>for</w:t>
      </w:r>
      <w:r>
        <w:rPr>
          <w:spacing w:val="-11"/>
        </w:rPr>
        <w:t xml:space="preserve"> </w:t>
      </w:r>
      <w:r>
        <w:t>all</w:t>
      </w:r>
      <w:r>
        <w:rPr>
          <w:spacing w:val="-10"/>
        </w:rPr>
        <w:t xml:space="preserve"> </w:t>
      </w:r>
      <w:r>
        <w:t>expanded</w:t>
      </w:r>
      <w:r>
        <w:rPr>
          <w:spacing w:val="-9"/>
        </w:rPr>
        <w:t xml:space="preserve"> </w:t>
      </w:r>
      <w:r>
        <w:t>warranties</w:t>
      </w:r>
      <w:r>
        <w:rPr>
          <w:spacing w:val="-9"/>
        </w:rPr>
        <w:t xml:space="preserve"> </w:t>
      </w:r>
      <w:r>
        <w:t>beyond</w:t>
      </w:r>
      <w:r>
        <w:rPr>
          <w:spacing w:val="-9"/>
        </w:rPr>
        <w:t xml:space="preserve"> </w:t>
      </w:r>
      <w:r>
        <w:t>the</w:t>
      </w:r>
      <w:r>
        <w:rPr>
          <w:spacing w:val="-9"/>
        </w:rPr>
        <w:t xml:space="preserve"> </w:t>
      </w:r>
      <w:r>
        <w:t>standard</w:t>
      </w:r>
      <w:r>
        <w:rPr>
          <w:spacing w:val="-7"/>
        </w:rPr>
        <w:t xml:space="preserve"> </w:t>
      </w:r>
      <w:r>
        <w:t>material</w:t>
      </w:r>
      <w:r>
        <w:rPr>
          <w:spacing w:val="-8"/>
        </w:rPr>
        <w:t xml:space="preserve"> </w:t>
      </w:r>
      <w:r>
        <w:t>warranty</w:t>
      </w:r>
      <w:r>
        <w:rPr>
          <w:spacing w:val="-9"/>
        </w:rPr>
        <w:t xml:space="preserve"> </w:t>
      </w:r>
      <w:r>
        <w:t>of horizontal</w:t>
      </w:r>
      <w:r>
        <w:rPr>
          <w:spacing w:val="-1"/>
        </w:rPr>
        <w:t xml:space="preserve"> </w:t>
      </w:r>
      <w:r>
        <w:t>applications.</w:t>
      </w:r>
    </w:p>
    <w:p w14:paraId="44F6E26C" w14:textId="77777777" w:rsidR="00FA39E2" w:rsidRDefault="008B7095">
      <w:pPr>
        <w:pStyle w:val="ListParagraph"/>
        <w:numPr>
          <w:ilvl w:val="2"/>
          <w:numId w:val="1"/>
        </w:numPr>
        <w:tabs>
          <w:tab w:val="left" w:pos="1914"/>
        </w:tabs>
        <w:ind w:left="1913" w:right="820"/>
        <w:jc w:val="both"/>
      </w:pPr>
      <w:r>
        <w:t>The test can be done with Electronic Leak Detection or flood testing. Flood testing requires 2” minimum head of water for a period of 24</w:t>
      </w:r>
      <w:r>
        <w:rPr>
          <w:spacing w:val="-9"/>
        </w:rPr>
        <w:t xml:space="preserve"> </w:t>
      </w:r>
      <w:r>
        <w:t>hours.</w:t>
      </w:r>
    </w:p>
    <w:p w14:paraId="44F6E26D" w14:textId="77777777" w:rsidR="00FA39E2" w:rsidRDefault="00FA39E2">
      <w:pPr>
        <w:pStyle w:val="BodyText"/>
      </w:pPr>
    </w:p>
    <w:p w14:paraId="44F6E26E" w14:textId="77777777" w:rsidR="00FA39E2" w:rsidRDefault="008B7095">
      <w:pPr>
        <w:pStyle w:val="ListParagraph"/>
        <w:numPr>
          <w:ilvl w:val="1"/>
          <w:numId w:val="1"/>
        </w:numPr>
        <w:tabs>
          <w:tab w:val="left" w:pos="1337"/>
          <w:tab w:val="left" w:pos="1338"/>
        </w:tabs>
        <w:ind w:left="1337" w:hanging="577"/>
      </w:pPr>
      <w:r>
        <w:t>PROTECTION</w:t>
      </w:r>
    </w:p>
    <w:p w14:paraId="44F6E26F" w14:textId="77777777" w:rsidR="00FA39E2" w:rsidRDefault="00FA39E2">
      <w:pPr>
        <w:pStyle w:val="BodyText"/>
      </w:pPr>
    </w:p>
    <w:p w14:paraId="44F6E270" w14:textId="77777777" w:rsidR="00FA39E2" w:rsidRDefault="008B7095">
      <w:pPr>
        <w:pStyle w:val="ListParagraph"/>
        <w:numPr>
          <w:ilvl w:val="2"/>
          <w:numId w:val="1"/>
        </w:numPr>
        <w:tabs>
          <w:tab w:val="left" w:pos="1914"/>
        </w:tabs>
        <w:ind w:left="1932" w:right="817" w:hanging="632"/>
        <w:jc w:val="both"/>
      </w:pPr>
      <w:r>
        <w:t>Protect waterproofing from damage during construction. Protect</w:t>
      </w:r>
      <w:r>
        <w:t xml:space="preserve"> the building and adjacent construction from damage resulting from spillage, </w:t>
      </w:r>
      <w:proofErr w:type="gramStart"/>
      <w:r>
        <w:t>dripping</w:t>
      </w:r>
      <w:proofErr w:type="gramEnd"/>
      <w:r>
        <w:t xml:space="preserve"> and dropping of materials. Prevent materials from running into and clogging</w:t>
      </w:r>
      <w:r>
        <w:rPr>
          <w:spacing w:val="-5"/>
        </w:rPr>
        <w:t xml:space="preserve"> </w:t>
      </w:r>
      <w:r>
        <w:t>drains.</w:t>
      </w:r>
    </w:p>
    <w:p w14:paraId="44F6E271" w14:textId="77777777" w:rsidR="00FA39E2" w:rsidRDefault="00FA39E2">
      <w:pPr>
        <w:jc w:val="both"/>
        <w:sectPr w:rsidR="00FA39E2">
          <w:pgSz w:w="12240" w:h="15840"/>
          <w:pgMar w:top="1500" w:right="620" w:bottom="960" w:left="680" w:header="0" w:footer="763" w:gutter="0"/>
          <w:cols w:space="720"/>
        </w:sectPr>
      </w:pPr>
    </w:p>
    <w:p w14:paraId="44F6E272" w14:textId="77777777" w:rsidR="00FA39E2" w:rsidRDefault="00FA39E2">
      <w:pPr>
        <w:pStyle w:val="BodyText"/>
        <w:spacing w:before="4"/>
        <w:rPr>
          <w:sz w:val="10"/>
        </w:rPr>
      </w:pPr>
    </w:p>
    <w:p w14:paraId="44F6E273" w14:textId="77777777" w:rsidR="00FA39E2" w:rsidRDefault="008B7095">
      <w:pPr>
        <w:pStyle w:val="ListParagraph"/>
        <w:numPr>
          <w:ilvl w:val="2"/>
          <w:numId w:val="1"/>
        </w:numPr>
        <w:tabs>
          <w:tab w:val="left" w:pos="1912"/>
        </w:tabs>
        <w:spacing w:before="92"/>
        <w:ind w:right="819"/>
        <w:jc w:val="both"/>
      </w:pPr>
      <w:r>
        <w:t>Install</w:t>
      </w:r>
      <w:r>
        <w:rPr>
          <w:spacing w:val="-19"/>
        </w:rPr>
        <w:t xml:space="preserve"> </w:t>
      </w:r>
      <w:r>
        <w:t>CCW</w:t>
      </w:r>
      <w:r>
        <w:rPr>
          <w:spacing w:val="-20"/>
        </w:rPr>
        <w:t xml:space="preserve"> </w:t>
      </w:r>
      <w:proofErr w:type="spellStart"/>
      <w:r>
        <w:t>MiraDRAIN</w:t>
      </w:r>
      <w:proofErr w:type="spellEnd"/>
      <w:r>
        <w:rPr>
          <w:spacing w:val="-18"/>
        </w:rPr>
        <w:t xml:space="preserve"> </w:t>
      </w:r>
      <w:r>
        <w:t>HC</w:t>
      </w:r>
      <w:r>
        <w:rPr>
          <w:spacing w:val="-19"/>
        </w:rPr>
        <w:t xml:space="preserve"> </w:t>
      </w:r>
      <w:r>
        <w:t>Perimeter</w:t>
      </w:r>
      <w:r>
        <w:rPr>
          <w:spacing w:val="-21"/>
        </w:rPr>
        <w:t xml:space="preserve"> </w:t>
      </w:r>
      <w:r>
        <w:t>Drainage</w:t>
      </w:r>
      <w:r>
        <w:rPr>
          <w:spacing w:val="-19"/>
        </w:rPr>
        <w:t xml:space="preserve"> </w:t>
      </w:r>
      <w:r>
        <w:t>System</w:t>
      </w:r>
      <w:r>
        <w:rPr>
          <w:spacing w:val="-21"/>
        </w:rPr>
        <w:t xml:space="preserve"> </w:t>
      </w:r>
      <w:r>
        <w:t>as</w:t>
      </w:r>
      <w:r>
        <w:rPr>
          <w:spacing w:val="-19"/>
        </w:rPr>
        <w:t xml:space="preserve"> </w:t>
      </w:r>
      <w:r>
        <w:t>the</w:t>
      </w:r>
      <w:r>
        <w:rPr>
          <w:spacing w:val="-18"/>
        </w:rPr>
        <w:t xml:space="preserve"> </w:t>
      </w:r>
      <w:r>
        <w:t>first</w:t>
      </w:r>
      <w:r>
        <w:rPr>
          <w:spacing w:val="-21"/>
        </w:rPr>
        <w:t xml:space="preserve"> </w:t>
      </w:r>
      <w:r>
        <w:t>course</w:t>
      </w:r>
      <w:r>
        <w:rPr>
          <w:spacing w:val="-21"/>
        </w:rPr>
        <w:t xml:space="preserve"> </w:t>
      </w:r>
      <w:r>
        <w:t>of</w:t>
      </w:r>
      <w:r>
        <w:rPr>
          <w:spacing w:val="-25"/>
        </w:rPr>
        <w:t xml:space="preserve"> </w:t>
      </w:r>
      <w:r>
        <w:rPr>
          <w:spacing w:val="-3"/>
        </w:rPr>
        <w:t xml:space="preserve">drainage </w:t>
      </w:r>
      <w:r>
        <w:t xml:space="preserve">composite immediately after membrane has cured on vertical surfaces. Install CCW </w:t>
      </w:r>
      <w:proofErr w:type="spellStart"/>
      <w:r>
        <w:t>MiraDRAIN</w:t>
      </w:r>
      <w:proofErr w:type="spellEnd"/>
      <w:r>
        <w:rPr>
          <w:spacing w:val="-4"/>
        </w:rPr>
        <w:t xml:space="preserve"> </w:t>
      </w:r>
      <w:r>
        <w:t>Drainage</w:t>
      </w:r>
      <w:r>
        <w:rPr>
          <w:spacing w:val="-5"/>
        </w:rPr>
        <w:t xml:space="preserve"> </w:t>
      </w:r>
      <w:r>
        <w:t>Composite</w:t>
      </w:r>
      <w:r>
        <w:rPr>
          <w:spacing w:val="-3"/>
        </w:rPr>
        <w:t xml:space="preserve"> </w:t>
      </w:r>
      <w:r>
        <w:t>to</w:t>
      </w:r>
      <w:r>
        <w:rPr>
          <w:spacing w:val="-6"/>
        </w:rPr>
        <w:t xml:space="preserve"> </w:t>
      </w:r>
      <w:r>
        <w:t>complete</w:t>
      </w:r>
      <w:r>
        <w:rPr>
          <w:spacing w:val="-6"/>
        </w:rPr>
        <w:t xml:space="preserve"> </w:t>
      </w:r>
      <w:r>
        <w:t>the</w:t>
      </w:r>
      <w:r>
        <w:rPr>
          <w:spacing w:val="-3"/>
        </w:rPr>
        <w:t xml:space="preserve"> </w:t>
      </w:r>
      <w:r>
        <w:t>drainage</w:t>
      </w:r>
      <w:r>
        <w:rPr>
          <w:spacing w:val="-6"/>
        </w:rPr>
        <w:t xml:space="preserve"> </w:t>
      </w:r>
      <w:r>
        <w:t>and</w:t>
      </w:r>
      <w:r>
        <w:rPr>
          <w:spacing w:val="-6"/>
        </w:rPr>
        <w:t xml:space="preserve"> </w:t>
      </w:r>
      <w:r>
        <w:t>protection</w:t>
      </w:r>
      <w:r>
        <w:rPr>
          <w:spacing w:val="-3"/>
        </w:rPr>
        <w:t xml:space="preserve"> </w:t>
      </w:r>
      <w:r>
        <w:t>System</w:t>
      </w:r>
      <w:r>
        <w:rPr>
          <w:spacing w:val="-6"/>
        </w:rPr>
        <w:t xml:space="preserve"> </w:t>
      </w:r>
      <w:r>
        <w:t>on Vertical</w:t>
      </w:r>
      <w:r>
        <w:rPr>
          <w:spacing w:val="-1"/>
        </w:rPr>
        <w:t xml:space="preserve"> </w:t>
      </w:r>
      <w:r>
        <w:t>installations.</w:t>
      </w:r>
    </w:p>
    <w:p w14:paraId="44F6E274" w14:textId="77777777" w:rsidR="00FA39E2" w:rsidRDefault="008B7095">
      <w:pPr>
        <w:pStyle w:val="ListParagraph"/>
        <w:numPr>
          <w:ilvl w:val="2"/>
          <w:numId w:val="1"/>
        </w:numPr>
        <w:tabs>
          <w:tab w:val="left" w:pos="1912"/>
        </w:tabs>
        <w:spacing w:before="1"/>
        <w:ind w:right="818"/>
        <w:jc w:val="both"/>
      </w:pPr>
      <w:r>
        <w:t xml:space="preserve">Install CCW </w:t>
      </w:r>
      <w:proofErr w:type="spellStart"/>
      <w:r>
        <w:t>MiraDRAIN</w:t>
      </w:r>
      <w:proofErr w:type="spellEnd"/>
      <w:r>
        <w:t xml:space="preserve"> 9000 or 9900 over CCW Protectio</w:t>
      </w:r>
      <w:r>
        <w:t>n Board immediately after flood testing on horizontal surfaces. If flood testing is delayed, install a temporary covering to protect the CCW-500 membrane from damage by other</w:t>
      </w:r>
      <w:r>
        <w:rPr>
          <w:spacing w:val="-9"/>
        </w:rPr>
        <w:t xml:space="preserve"> </w:t>
      </w:r>
      <w:r>
        <w:t>trades.</w:t>
      </w:r>
    </w:p>
    <w:p w14:paraId="44F6E275" w14:textId="77777777" w:rsidR="00FA39E2" w:rsidRDefault="008B7095">
      <w:pPr>
        <w:pStyle w:val="ListParagraph"/>
        <w:numPr>
          <w:ilvl w:val="2"/>
          <w:numId w:val="1"/>
        </w:numPr>
        <w:tabs>
          <w:tab w:val="left" w:pos="1913"/>
        </w:tabs>
        <w:ind w:left="1931" w:right="818" w:hanging="541"/>
        <w:jc w:val="both"/>
      </w:pPr>
      <w:r>
        <w:t>Apply</w:t>
      </w:r>
      <w:r>
        <w:rPr>
          <w:spacing w:val="-13"/>
        </w:rPr>
        <w:t xml:space="preserve"> </w:t>
      </w:r>
      <w:r>
        <w:t>CCW</w:t>
      </w:r>
      <w:r>
        <w:rPr>
          <w:spacing w:val="-11"/>
        </w:rPr>
        <w:t xml:space="preserve"> </w:t>
      </w:r>
      <w:r>
        <w:t>Root</w:t>
      </w:r>
      <w:r>
        <w:rPr>
          <w:spacing w:val="-11"/>
        </w:rPr>
        <w:t xml:space="preserve"> </w:t>
      </w:r>
      <w:r>
        <w:t>Barrier</w:t>
      </w:r>
      <w:r>
        <w:rPr>
          <w:spacing w:val="-10"/>
        </w:rPr>
        <w:t xml:space="preserve"> </w:t>
      </w:r>
      <w:r>
        <w:t>in</w:t>
      </w:r>
      <w:r>
        <w:rPr>
          <w:spacing w:val="-13"/>
        </w:rPr>
        <w:t xml:space="preserve"> </w:t>
      </w:r>
      <w:r>
        <w:t>planter</w:t>
      </w:r>
      <w:r>
        <w:rPr>
          <w:spacing w:val="-14"/>
        </w:rPr>
        <w:t xml:space="preserve"> </w:t>
      </w:r>
      <w:r>
        <w:t>areas</w:t>
      </w:r>
      <w:r>
        <w:rPr>
          <w:spacing w:val="-10"/>
        </w:rPr>
        <w:t xml:space="preserve"> </w:t>
      </w:r>
      <w:r>
        <w:t>and</w:t>
      </w:r>
      <w:r>
        <w:rPr>
          <w:spacing w:val="-10"/>
        </w:rPr>
        <w:t xml:space="preserve"> </w:t>
      </w:r>
      <w:r>
        <w:t>green</w:t>
      </w:r>
      <w:r>
        <w:rPr>
          <w:spacing w:val="-13"/>
        </w:rPr>
        <w:t xml:space="preserve"> </w:t>
      </w:r>
      <w:r>
        <w:t>roofs</w:t>
      </w:r>
      <w:r>
        <w:rPr>
          <w:spacing w:val="-10"/>
        </w:rPr>
        <w:t xml:space="preserve"> </w:t>
      </w:r>
      <w:r>
        <w:t>covered</w:t>
      </w:r>
      <w:r>
        <w:rPr>
          <w:spacing w:val="-10"/>
        </w:rPr>
        <w:t xml:space="preserve"> </w:t>
      </w:r>
      <w:r>
        <w:t>with</w:t>
      </w:r>
      <w:r>
        <w:rPr>
          <w:spacing w:val="-11"/>
        </w:rPr>
        <w:t xml:space="preserve"> </w:t>
      </w:r>
      <w:r>
        <w:t>soil</w:t>
      </w:r>
      <w:r>
        <w:rPr>
          <w:spacing w:val="-9"/>
        </w:rPr>
        <w:t xml:space="preserve"> </w:t>
      </w:r>
      <w:r>
        <w:t>and</w:t>
      </w:r>
      <w:r>
        <w:rPr>
          <w:spacing w:val="-12"/>
        </w:rPr>
        <w:t xml:space="preserve"> </w:t>
      </w:r>
      <w:r>
        <w:t>plants over</w:t>
      </w:r>
      <w:r>
        <w:rPr>
          <w:spacing w:val="-18"/>
        </w:rPr>
        <w:t xml:space="preserve"> </w:t>
      </w:r>
      <w:r>
        <w:t>Protection</w:t>
      </w:r>
      <w:r>
        <w:rPr>
          <w:spacing w:val="-14"/>
        </w:rPr>
        <w:t xml:space="preserve"> </w:t>
      </w:r>
      <w:r>
        <w:t>Course</w:t>
      </w:r>
      <w:r>
        <w:rPr>
          <w:spacing w:val="-16"/>
        </w:rPr>
        <w:t xml:space="preserve"> </w:t>
      </w:r>
      <w:r>
        <w:t>but</w:t>
      </w:r>
      <w:r>
        <w:rPr>
          <w:spacing w:val="-17"/>
        </w:rPr>
        <w:t xml:space="preserve"> </w:t>
      </w:r>
      <w:r>
        <w:t>beneath</w:t>
      </w:r>
      <w:r>
        <w:rPr>
          <w:spacing w:val="-14"/>
        </w:rPr>
        <w:t xml:space="preserve"> </w:t>
      </w:r>
      <w:r>
        <w:t>the</w:t>
      </w:r>
      <w:r>
        <w:rPr>
          <w:spacing w:val="-17"/>
        </w:rPr>
        <w:t xml:space="preserve"> </w:t>
      </w:r>
      <w:proofErr w:type="spellStart"/>
      <w:r>
        <w:t>MiraDRAIN</w:t>
      </w:r>
      <w:proofErr w:type="spellEnd"/>
      <w:r>
        <w:t>.</w:t>
      </w:r>
      <w:r>
        <w:rPr>
          <w:spacing w:val="-17"/>
        </w:rPr>
        <w:t xml:space="preserve"> </w:t>
      </w:r>
      <w:r>
        <w:t>CCW</w:t>
      </w:r>
      <w:r>
        <w:rPr>
          <w:spacing w:val="-17"/>
        </w:rPr>
        <w:t xml:space="preserve"> </w:t>
      </w:r>
      <w:r>
        <w:t>Root</w:t>
      </w:r>
      <w:r>
        <w:rPr>
          <w:spacing w:val="-17"/>
        </w:rPr>
        <w:t xml:space="preserve"> </w:t>
      </w:r>
      <w:r>
        <w:t>Barrier</w:t>
      </w:r>
      <w:r>
        <w:rPr>
          <w:spacing w:val="-15"/>
        </w:rPr>
        <w:t xml:space="preserve"> </w:t>
      </w:r>
      <w:r>
        <w:t>loose</w:t>
      </w:r>
      <w:r>
        <w:rPr>
          <w:spacing w:val="-16"/>
        </w:rPr>
        <w:t xml:space="preserve"> </w:t>
      </w:r>
      <w:r>
        <w:t>overlaid splices</w:t>
      </w:r>
      <w:r>
        <w:rPr>
          <w:spacing w:val="-15"/>
        </w:rPr>
        <w:t xml:space="preserve"> </w:t>
      </w:r>
      <w:r>
        <w:t>are</w:t>
      </w:r>
      <w:r>
        <w:rPr>
          <w:spacing w:val="-13"/>
        </w:rPr>
        <w:t xml:space="preserve"> </w:t>
      </w:r>
      <w:r>
        <w:t>a</w:t>
      </w:r>
      <w:r>
        <w:rPr>
          <w:spacing w:val="-12"/>
        </w:rPr>
        <w:t xml:space="preserve"> </w:t>
      </w:r>
      <w:r>
        <w:t>minimum</w:t>
      </w:r>
      <w:r>
        <w:rPr>
          <w:spacing w:val="-14"/>
        </w:rPr>
        <w:t xml:space="preserve"> </w:t>
      </w:r>
      <w:r>
        <w:t>of</w:t>
      </w:r>
      <w:r>
        <w:rPr>
          <w:spacing w:val="-13"/>
        </w:rPr>
        <w:t xml:space="preserve"> </w:t>
      </w:r>
      <w:r>
        <w:t>four</w:t>
      </w:r>
      <w:r>
        <w:rPr>
          <w:spacing w:val="-14"/>
        </w:rPr>
        <w:t xml:space="preserve"> </w:t>
      </w:r>
      <w:r>
        <w:t>feet</w:t>
      </w:r>
      <w:r>
        <w:rPr>
          <w:spacing w:val="-15"/>
        </w:rPr>
        <w:t xml:space="preserve"> </w:t>
      </w:r>
      <w:r>
        <w:t>or</w:t>
      </w:r>
      <w:r>
        <w:rPr>
          <w:spacing w:val="-14"/>
        </w:rPr>
        <w:t xml:space="preserve"> </w:t>
      </w:r>
      <w:r>
        <w:t>a</w:t>
      </w:r>
      <w:r>
        <w:rPr>
          <w:spacing w:val="-11"/>
        </w:rPr>
        <w:t xml:space="preserve"> </w:t>
      </w:r>
      <w:r>
        <w:t>minimum</w:t>
      </w:r>
      <w:r>
        <w:rPr>
          <w:spacing w:val="-14"/>
        </w:rPr>
        <w:t xml:space="preserve"> </w:t>
      </w:r>
      <w:r>
        <w:t>of</w:t>
      </w:r>
      <w:r>
        <w:rPr>
          <w:spacing w:val="-12"/>
        </w:rPr>
        <w:t xml:space="preserve"> </w:t>
      </w:r>
      <w:r>
        <w:t>6</w:t>
      </w:r>
      <w:r>
        <w:rPr>
          <w:spacing w:val="-16"/>
        </w:rPr>
        <w:t xml:space="preserve"> </w:t>
      </w:r>
      <w:r>
        <w:t>inches</w:t>
      </w:r>
      <w:r>
        <w:rPr>
          <w:spacing w:val="-12"/>
        </w:rPr>
        <w:t xml:space="preserve"> </w:t>
      </w:r>
      <w:r>
        <w:t>when</w:t>
      </w:r>
      <w:r>
        <w:rPr>
          <w:spacing w:val="-13"/>
        </w:rPr>
        <w:t xml:space="preserve"> </w:t>
      </w:r>
      <w:r>
        <w:t>sealed</w:t>
      </w:r>
      <w:r>
        <w:rPr>
          <w:spacing w:val="-13"/>
        </w:rPr>
        <w:t xml:space="preserve"> </w:t>
      </w:r>
      <w:r>
        <w:t>with</w:t>
      </w:r>
      <w:r>
        <w:rPr>
          <w:spacing w:val="-15"/>
        </w:rPr>
        <w:t xml:space="preserve"> </w:t>
      </w:r>
      <w:r>
        <w:t xml:space="preserve">Carlisle </w:t>
      </w:r>
      <w:proofErr w:type="spellStart"/>
      <w:r>
        <w:t>SecurTAPE</w:t>
      </w:r>
      <w:proofErr w:type="spellEnd"/>
      <w:r>
        <w:t xml:space="preserve">. Apply CCW </w:t>
      </w:r>
      <w:proofErr w:type="spellStart"/>
      <w:r>
        <w:t>MiraDRAIN</w:t>
      </w:r>
      <w:proofErr w:type="spellEnd"/>
      <w:r>
        <w:t xml:space="preserve"> Drainage Composite</w:t>
      </w:r>
      <w:r>
        <w:rPr>
          <w:spacing w:val="-4"/>
        </w:rPr>
        <w:t xml:space="preserve"> </w:t>
      </w:r>
      <w:r>
        <w:t>Board.</w:t>
      </w:r>
    </w:p>
    <w:p w14:paraId="44F6E276" w14:textId="77777777" w:rsidR="00FA39E2" w:rsidRDefault="00FA39E2">
      <w:pPr>
        <w:pStyle w:val="BodyText"/>
        <w:rPr>
          <w:sz w:val="24"/>
        </w:rPr>
      </w:pPr>
    </w:p>
    <w:p w14:paraId="44F6E277" w14:textId="77777777" w:rsidR="00FA39E2" w:rsidRDefault="00FA39E2">
      <w:pPr>
        <w:pStyle w:val="BodyText"/>
        <w:rPr>
          <w:sz w:val="24"/>
        </w:rPr>
      </w:pPr>
    </w:p>
    <w:p w14:paraId="44F6E278" w14:textId="77777777" w:rsidR="00FA39E2" w:rsidRDefault="008B7095">
      <w:pPr>
        <w:pStyle w:val="BodyText"/>
        <w:spacing w:before="207"/>
        <w:ind w:left="1680" w:right="1739"/>
        <w:jc w:val="center"/>
      </w:pPr>
      <w:proofErr w:type="spellStart"/>
      <w:r>
        <w:t>MiraDRAIN</w:t>
      </w:r>
      <w:proofErr w:type="spellEnd"/>
      <w:r>
        <w:t xml:space="preserve">, LIQUISEAL, </w:t>
      </w:r>
      <w:proofErr w:type="spellStart"/>
      <w:r>
        <w:t>Fleeceback</w:t>
      </w:r>
      <w:proofErr w:type="spellEnd"/>
      <w:r>
        <w:t xml:space="preserve">, </w:t>
      </w:r>
      <w:proofErr w:type="spellStart"/>
      <w:r>
        <w:t>SecurTAPE</w:t>
      </w:r>
      <w:proofErr w:type="spellEnd"/>
      <w:r>
        <w:t>, Sure-Seal and Sure-Weld are registered trademarks of Carlisle.</w:t>
      </w:r>
    </w:p>
    <w:p w14:paraId="44F6E279" w14:textId="77777777" w:rsidR="00FA39E2" w:rsidRDefault="00FA39E2">
      <w:pPr>
        <w:pStyle w:val="BodyText"/>
      </w:pPr>
    </w:p>
    <w:p w14:paraId="44F6E27A" w14:textId="77777777" w:rsidR="00FA39E2" w:rsidRDefault="008B7095">
      <w:pPr>
        <w:pStyle w:val="BodyText"/>
        <w:ind w:left="3005" w:right="3063"/>
        <w:jc w:val="center"/>
      </w:pPr>
      <w:r>
        <w:t>Carlisle Coatings and Waterproofing Incorporated 900 Hensley Lane, Wylie, TX 75098</w:t>
      </w:r>
    </w:p>
    <w:p w14:paraId="44F6E27B" w14:textId="77777777" w:rsidR="00FA39E2" w:rsidRDefault="008B7095">
      <w:pPr>
        <w:pStyle w:val="BodyText"/>
        <w:spacing w:line="253" w:lineRule="exact"/>
        <w:ind w:left="1678" w:right="1739"/>
        <w:jc w:val="center"/>
      </w:pPr>
      <w:r>
        <w:t>(800) 527-7092</w:t>
      </w:r>
    </w:p>
    <w:p w14:paraId="44F6E27C" w14:textId="77777777" w:rsidR="00FA39E2" w:rsidRDefault="008B7095">
      <w:pPr>
        <w:pStyle w:val="BodyText"/>
        <w:spacing w:line="253" w:lineRule="exact"/>
        <w:ind w:left="1680" w:right="1738"/>
        <w:jc w:val="center"/>
      </w:pPr>
      <w:hyperlink r:id="rId11">
        <w:r>
          <w:rPr>
            <w:color w:val="0563C1"/>
            <w:u w:val="single" w:color="0563C1"/>
          </w:rPr>
          <w:t>ww</w:t>
        </w:r>
        <w:r>
          <w:rPr>
            <w:color w:val="0563C1"/>
            <w:u w:val="single" w:color="0563C1"/>
          </w:rPr>
          <w:t>w.carlisleccw.com</w:t>
        </w:r>
      </w:hyperlink>
    </w:p>
    <w:p w14:paraId="44F6E27D" w14:textId="77777777" w:rsidR="00FA39E2" w:rsidRDefault="00FA39E2">
      <w:pPr>
        <w:pStyle w:val="BodyText"/>
        <w:rPr>
          <w:sz w:val="20"/>
        </w:rPr>
      </w:pPr>
    </w:p>
    <w:p w14:paraId="44F6E27E" w14:textId="77777777" w:rsidR="00FA39E2" w:rsidRDefault="00FA39E2">
      <w:pPr>
        <w:pStyle w:val="BodyText"/>
        <w:spacing w:before="2"/>
        <w:rPr>
          <w:sz w:val="16"/>
        </w:rPr>
      </w:pPr>
    </w:p>
    <w:p w14:paraId="44F6E27F" w14:textId="77777777" w:rsidR="00FA39E2" w:rsidRDefault="008B7095">
      <w:pPr>
        <w:spacing w:before="91"/>
        <w:ind w:left="1676" w:right="1739"/>
        <w:jc w:val="center"/>
        <w:rPr>
          <w:b/>
        </w:rPr>
      </w:pPr>
      <w:r>
        <w:rPr>
          <w:b/>
        </w:rPr>
        <w:t>END OF SECTION</w:t>
      </w:r>
    </w:p>
    <w:sectPr w:rsidR="00FA39E2">
      <w:pgSz w:w="12240" w:h="15840"/>
      <w:pgMar w:top="1500" w:right="620" w:bottom="960" w:left="680" w:header="0" w:footer="7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6E28E" w14:textId="77777777" w:rsidR="00000000" w:rsidRDefault="008B7095">
      <w:r>
        <w:separator/>
      </w:r>
    </w:p>
  </w:endnote>
  <w:endnote w:type="continuationSeparator" w:id="0">
    <w:p w14:paraId="44F6E290" w14:textId="77777777" w:rsidR="00000000" w:rsidRDefault="008B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6E288" w14:textId="77777777" w:rsidR="00FA39E2" w:rsidRDefault="008B7095">
    <w:pPr>
      <w:pStyle w:val="BodyText"/>
      <w:spacing w:line="14" w:lineRule="auto"/>
      <w:rPr>
        <w:sz w:val="20"/>
      </w:rPr>
    </w:pPr>
    <w:r>
      <w:pict w14:anchorId="44F6E28A">
        <v:shapetype id="_x0000_t202" coordsize="21600,21600" o:spt="202" path="m,l,21600r21600,l21600,xe">
          <v:stroke joinstyle="miter"/>
          <v:path gradientshapeok="t" o:connecttype="rect"/>
        </v:shapetype>
        <v:shape id="_x0000_s2050" type="#_x0000_t202" style="position:absolute;margin-left:287.75pt;margin-top:742.85pt;width:56.4pt;height:14.2pt;z-index:-251936768;mso-position-horizontal-relative:page;mso-position-vertical-relative:page" filled="f" stroked="f">
          <v:textbox inset="0,0,0,0">
            <w:txbxContent>
              <w:p w14:paraId="44F6E28C" w14:textId="77777777" w:rsidR="00FA39E2" w:rsidRDefault="008B7095">
                <w:pPr>
                  <w:pStyle w:val="BodyText"/>
                  <w:spacing w:before="11"/>
                  <w:ind w:left="20"/>
                </w:pPr>
                <w:r>
                  <w:t>07 14 13-</w:t>
                </w:r>
                <w:r>
                  <w:fldChar w:fldCharType="begin"/>
                </w:r>
                <w:r>
                  <w:instrText xml:space="preserve"> PAGE </w:instrText>
                </w:r>
                <w:r>
                  <w:fldChar w:fldCharType="separate"/>
                </w:r>
                <w: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6E289" w14:textId="77777777" w:rsidR="00FA39E2" w:rsidRDefault="008B7095">
    <w:pPr>
      <w:pStyle w:val="BodyText"/>
      <w:spacing w:line="14" w:lineRule="auto"/>
      <w:rPr>
        <w:sz w:val="20"/>
      </w:rPr>
    </w:pPr>
    <w:r>
      <w:pict w14:anchorId="44F6E28B">
        <v:shapetype id="_x0000_t202" coordsize="21600,21600" o:spt="202" path="m,l,21600r21600,l21600,xe">
          <v:stroke joinstyle="miter"/>
          <v:path gradientshapeok="t" o:connecttype="rect"/>
        </v:shapetype>
        <v:shape id="_x0000_s2049" type="#_x0000_t202" style="position:absolute;margin-left:287.75pt;margin-top:742.85pt;width:56.4pt;height:14.2pt;z-index:-251935744;mso-position-horizontal-relative:page;mso-position-vertical-relative:page" filled="f" stroked="f">
          <v:textbox inset="0,0,0,0">
            <w:txbxContent>
              <w:p w14:paraId="44F6E28D" w14:textId="77777777" w:rsidR="00FA39E2" w:rsidRDefault="008B7095">
                <w:pPr>
                  <w:pStyle w:val="BodyText"/>
                  <w:spacing w:before="11"/>
                  <w:ind w:left="20"/>
                </w:pPr>
                <w:r>
                  <w:t>07 14 13-</w:t>
                </w:r>
                <w:r>
                  <w:fldChar w:fldCharType="begin"/>
                </w:r>
                <w:r>
                  <w:instrText xml:space="preserve"> PAGE </w:instrText>
                </w:r>
                <w:r>
                  <w:fldChar w:fldCharType="separate"/>
                </w:r>
                <w:r>
                  <w:t>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6E28A" w14:textId="77777777" w:rsidR="00000000" w:rsidRDefault="008B7095">
      <w:r>
        <w:separator/>
      </w:r>
    </w:p>
  </w:footnote>
  <w:footnote w:type="continuationSeparator" w:id="0">
    <w:p w14:paraId="44F6E28C" w14:textId="77777777" w:rsidR="00000000" w:rsidRDefault="008B7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04923"/>
    <w:multiLevelType w:val="multilevel"/>
    <w:tmpl w:val="6B60E296"/>
    <w:lvl w:ilvl="0">
      <w:start w:val="2"/>
      <w:numFmt w:val="decimal"/>
      <w:lvlText w:val="%1"/>
      <w:lvlJc w:val="left"/>
      <w:pPr>
        <w:ind w:left="1336" w:hanging="576"/>
        <w:jc w:val="left"/>
      </w:pPr>
      <w:rPr>
        <w:rFonts w:hint="default"/>
        <w:lang w:val="en-US" w:eastAsia="en-US" w:bidi="en-US"/>
      </w:rPr>
    </w:lvl>
    <w:lvl w:ilvl="1">
      <w:start w:val="1"/>
      <w:numFmt w:val="decimal"/>
      <w:lvlText w:val="%1.%2"/>
      <w:lvlJc w:val="left"/>
      <w:pPr>
        <w:ind w:left="1336" w:hanging="576"/>
        <w:jc w:val="left"/>
      </w:pPr>
      <w:rPr>
        <w:rFonts w:ascii="Arial" w:eastAsia="Arial" w:hAnsi="Arial" w:cs="Arial" w:hint="default"/>
        <w:spacing w:val="-1"/>
        <w:w w:val="99"/>
        <w:sz w:val="22"/>
        <w:szCs w:val="22"/>
        <w:lang w:val="en-US" w:eastAsia="en-US" w:bidi="en-US"/>
      </w:rPr>
    </w:lvl>
    <w:lvl w:ilvl="2">
      <w:start w:val="1"/>
      <w:numFmt w:val="upperLetter"/>
      <w:lvlText w:val="%3."/>
      <w:lvlJc w:val="left"/>
      <w:pPr>
        <w:ind w:left="1930" w:hanging="632"/>
        <w:jc w:val="left"/>
      </w:pPr>
      <w:rPr>
        <w:rFonts w:ascii="Arial" w:eastAsia="Arial" w:hAnsi="Arial" w:cs="Arial" w:hint="default"/>
        <w:w w:val="99"/>
        <w:sz w:val="22"/>
        <w:szCs w:val="22"/>
        <w:lang w:val="en-US" w:eastAsia="en-US" w:bidi="en-US"/>
      </w:rPr>
    </w:lvl>
    <w:lvl w:ilvl="3">
      <w:numFmt w:val="bullet"/>
      <w:lvlText w:val="•"/>
      <w:lvlJc w:val="left"/>
      <w:pPr>
        <w:ind w:left="3065" w:hanging="632"/>
      </w:pPr>
      <w:rPr>
        <w:rFonts w:hint="default"/>
        <w:lang w:val="en-US" w:eastAsia="en-US" w:bidi="en-US"/>
      </w:rPr>
    </w:lvl>
    <w:lvl w:ilvl="4">
      <w:numFmt w:val="bullet"/>
      <w:lvlText w:val="•"/>
      <w:lvlJc w:val="left"/>
      <w:pPr>
        <w:ind w:left="4190" w:hanging="632"/>
      </w:pPr>
      <w:rPr>
        <w:rFonts w:hint="default"/>
        <w:lang w:val="en-US" w:eastAsia="en-US" w:bidi="en-US"/>
      </w:rPr>
    </w:lvl>
    <w:lvl w:ilvl="5">
      <w:numFmt w:val="bullet"/>
      <w:lvlText w:val="•"/>
      <w:lvlJc w:val="left"/>
      <w:pPr>
        <w:ind w:left="5315" w:hanging="632"/>
      </w:pPr>
      <w:rPr>
        <w:rFonts w:hint="default"/>
        <w:lang w:val="en-US" w:eastAsia="en-US" w:bidi="en-US"/>
      </w:rPr>
    </w:lvl>
    <w:lvl w:ilvl="6">
      <w:numFmt w:val="bullet"/>
      <w:lvlText w:val="•"/>
      <w:lvlJc w:val="left"/>
      <w:pPr>
        <w:ind w:left="6440" w:hanging="632"/>
      </w:pPr>
      <w:rPr>
        <w:rFonts w:hint="default"/>
        <w:lang w:val="en-US" w:eastAsia="en-US" w:bidi="en-US"/>
      </w:rPr>
    </w:lvl>
    <w:lvl w:ilvl="7">
      <w:numFmt w:val="bullet"/>
      <w:lvlText w:val="•"/>
      <w:lvlJc w:val="left"/>
      <w:pPr>
        <w:ind w:left="7565" w:hanging="632"/>
      </w:pPr>
      <w:rPr>
        <w:rFonts w:hint="default"/>
        <w:lang w:val="en-US" w:eastAsia="en-US" w:bidi="en-US"/>
      </w:rPr>
    </w:lvl>
    <w:lvl w:ilvl="8">
      <w:numFmt w:val="bullet"/>
      <w:lvlText w:val="•"/>
      <w:lvlJc w:val="left"/>
      <w:pPr>
        <w:ind w:left="8690" w:hanging="632"/>
      </w:pPr>
      <w:rPr>
        <w:rFonts w:hint="default"/>
        <w:lang w:val="en-US" w:eastAsia="en-US" w:bidi="en-US"/>
      </w:rPr>
    </w:lvl>
  </w:abstractNum>
  <w:abstractNum w:abstractNumId="1" w15:restartNumberingAfterBreak="0">
    <w:nsid w:val="379E6726"/>
    <w:multiLevelType w:val="hybridMultilevel"/>
    <w:tmpl w:val="B900E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E3C174C"/>
    <w:multiLevelType w:val="multilevel"/>
    <w:tmpl w:val="19EA8DB2"/>
    <w:lvl w:ilvl="0">
      <w:start w:val="3"/>
      <w:numFmt w:val="decimal"/>
      <w:lvlText w:val="%1"/>
      <w:lvlJc w:val="left"/>
      <w:pPr>
        <w:ind w:left="1336" w:hanging="576"/>
        <w:jc w:val="left"/>
      </w:pPr>
      <w:rPr>
        <w:rFonts w:hint="default"/>
        <w:lang w:val="en-US" w:eastAsia="en-US" w:bidi="en-US"/>
      </w:rPr>
    </w:lvl>
    <w:lvl w:ilvl="1">
      <w:start w:val="1"/>
      <w:numFmt w:val="decimal"/>
      <w:lvlText w:val="%1.%2"/>
      <w:lvlJc w:val="left"/>
      <w:pPr>
        <w:ind w:left="1336" w:hanging="576"/>
        <w:jc w:val="left"/>
      </w:pPr>
      <w:rPr>
        <w:rFonts w:ascii="Arial" w:eastAsia="Arial" w:hAnsi="Arial" w:cs="Arial" w:hint="default"/>
        <w:spacing w:val="-1"/>
        <w:w w:val="99"/>
        <w:sz w:val="22"/>
        <w:szCs w:val="22"/>
        <w:lang w:val="en-US" w:eastAsia="en-US" w:bidi="en-US"/>
      </w:rPr>
    </w:lvl>
    <w:lvl w:ilvl="2">
      <w:start w:val="1"/>
      <w:numFmt w:val="upperLetter"/>
      <w:lvlText w:val="%3."/>
      <w:lvlJc w:val="left"/>
      <w:pPr>
        <w:ind w:left="1911" w:hanging="576"/>
        <w:jc w:val="left"/>
      </w:pPr>
      <w:rPr>
        <w:rFonts w:ascii="Arial" w:eastAsia="Arial" w:hAnsi="Arial" w:cs="Arial" w:hint="default"/>
        <w:w w:val="99"/>
        <w:sz w:val="22"/>
        <w:szCs w:val="22"/>
        <w:lang w:val="en-US" w:eastAsia="en-US" w:bidi="en-US"/>
      </w:rPr>
    </w:lvl>
    <w:lvl w:ilvl="3">
      <w:start w:val="1"/>
      <w:numFmt w:val="decimal"/>
      <w:lvlText w:val="%4."/>
      <w:lvlJc w:val="left"/>
      <w:pPr>
        <w:ind w:left="2487" w:hanging="576"/>
        <w:jc w:val="left"/>
      </w:pPr>
      <w:rPr>
        <w:rFonts w:ascii="Arial" w:eastAsia="Arial" w:hAnsi="Arial" w:cs="Arial" w:hint="default"/>
        <w:w w:val="99"/>
        <w:sz w:val="22"/>
        <w:szCs w:val="22"/>
        <w:lang w:val="en-US" w:eastAsia="en-US" w:bidi="en-US"/>
      </w:rPr>
    </w:lvl>
    <w:lvl w:ilvl="4">
      <w:numFmt w:val="bullet"/>
      <w:lvlText w:val="•"/>
      <w:lvlJc w:val="left"/>
      <w:pPr>
        <w:ind w:left="3688" w:hanging="576"/>
      </w:pPr>
      <w:rPr>
        <w:rFonts w:hint="default"/>
        <w:lang w:val="en-US" w:eastAsia="en-US" w:bidi="en-US"/>
      </w:rPr>
    </w:lvl>
    <w:lvl w:ilvl="5">
      <w:numFmt w:val="bullet"/>
      <w:lvlText w:val="•"/>
      <w:lvlJc w:val="left"/>
      <w:pPr>
        <w:ind w:left="4897" w:hanging="576"/>
      </w:pPr>
      <w:rPr>
        <w:rFonts w:hint="default"/>
        <w:lang w:val="en-US" w:eastAsia="en-US" w:bidi="en-US"/>
      </w:rPr>
    </w:lvl>
    <w:lvl w:ilvl="6">
      <w:numFmt w:val="bullet"/>
      <w:lvlText w:val="•"/>
      <w:lvlJc w:val="left"/>
      <w:pPr>
        <w:ind w:left="6105" w:hanging="576"/>
      </w:pPr>
      <w:rPr>
        <w:rFonts w:hint="default"/>
        <w:lang w:val="en-US" w:eastAsia="en-US" w:bidi="en-US"/>
      </w:rPr>
    </w:lvl>
    <w:lvl w:ilvl="7">
      <w:numFmt w:val="bullet"/>
      <w:lvlText w:val="•"/>
      <w:lvlJc w:val="left"/>
      <w:pPr>
        <w:ind w:left="7314" w:hanging="576"/>
      </w:pPr>
      <w:rPr>
        <w:rFonts w:hint="default"/>
        <w:lang w:val="en-US" w:eastAsia="en-US" w:bidi="en-US"/>
      </w:rPr>
    </w:lvl>
    <w:lvl w:ilvl="8">
      <w:numFmt w:val="bullet"/>
      <w:lvlText w:val="•"/>
      <w:lvlJc w:val="left"/>
      <w:pPr>
        <w:ind w:left="8522" w:hanging="576"/>
      </w:pPr>
      <w:rPr>
        <w:rFonts w:hint="default"/>
        <w:lang w:val="en-US" w:eastAsia="en-US" w:bidi="en-US"/>
      </w:rPr>
    </w:lvl>
  </w:abstractNum>
  <w:abstractNum w:abstractNumId="3" w15:restartNumberingAfterBreak="0">
    <w:nsid w:val="7AB53AA0"/>
    <w:multiLevelType w:val="multilevel"/>
    <w:tmpl w:val="5C5A59B0"/>
    <w:lvl w:ilvl="0">
      <w:start w:val="1"/>
      <w:numFmt w:val="decimal"/>
      <w:lvlText w:val="%1"/>
      <w:lvlJc w:val="left"/>
      <w:pPr>
        <w:ind w:left="1336" w:hanging="576"/>
        <w:jc w:val="left"/>
      </w:pPr>
      <w:rPr>
        <w:rFonts w:hint="default"/>
        <w:lang w:val="en-US" w:eastAsia="en-US" w:bidi="en-US"/>
      </w:rPr>
    </w:lvl>
    <w:lvl w:ilvl="1">
      <w:start w:val="1"/>
      <w:numFmt w:val="decimal"/>
      <w:lvlText w:val="%1.%2"/>
      <w:lvlJc w:val="left"/>
      <w:pPr>
        <w:ind w:left="1336" w:hanging="576"/>
        <w:jc w:val="left"/>
      </w:pPr>
      <w:rPr>
        <w:rFonts w:ascii="Arial" w:eastAsia="Arial" w:hAnsi="Arial" w:cs="Arial" w:hint="default"/>
        <w:spacing w:val="-1"/>
        <w:w w:val="99"/>
        <w:sz w:val="22"/>
        <w:szCs w:val="22"/>
        <w:lang w:val="en-US" w:eastAsia="en-US" w:bidi="en-US"/>
      </w:rPr>
    </w:lvl>
    <w:lvl w:ilvl="2">
      <w:start w:val="1"/>
      <w:numFmt w:val="upperLetter"/>
      <w:lvlText w:val="%3."/>
      <w:lvlJc w:val="left"/>
      <w:pPr>
        <w:ind w:left="1912" w:hanging="576"/>
        <w:jc w:val="left"/>
      </w:pPr>
      <w:rPr>
        <w:rFonts w:ascii="Arial" w:eastAsia="Arial" w:hAnsi="Arial" w:cs="Arial" w:hint="default"/>
        <w:w w:val="99"/>
        <w:sz w:val="22"/>
        <w:szCs w:val="22"/>
        <w:lang w:val="en-US" w:eastAsia="en-US" w:bidi="en-US"/>
      </w:rPr>
    </w:lvl>
    <w:lvl w:ilvl="3">
      <w:start w:val="1"/>
      <w:numFmt w:val="decimal"/>
      <w:lvlText w:val="%4."/>
      <w:lvlJc w:val="left"/>
      <w:pPr>
        <w:ind w:left="2487" w:hanging="576"/>
        <w:jc w:val="left"/>
      </w:pPr>
      <w:rPr>
        <w:rFonts w:ascii="Arial" w:eastAsia="Arial" w:hAnsi="Arial" w:cs="Arial" w:hint="default"/>
        <w:w w:val="99"/>
        <w:sz w:val="22"/>
        <w:szCs w:val="22"/>
        <w:lang w:val="en-US" w:eastAsia="en-US" w:bidi="en-US"/>
      </w:rPr>
    </w:lvl>
    <w:lvl w:ilvl="4">
      <w:numFmt w:val="bullet"/>
      <w:lvlText w:val="•"/>
      <w:lvlJc w:val="left"/>
      <w:pPr>
        <w:ind w:left="4595" w:hanging="576"/>
      </w:pPr>
      <w:rPr>
        <w:rFonts w:hint="default"/>
        <w:lang w:val="en-US" w:eastAsia="en-US" w:bidi="en-US"/>
      </w:rPr>
    </w:lvl>
    <w:lvl w:ilvl="5">
      <w:numFmt w:val="bullet"/>
      <w:lvlText w:val="•"/>
      <w:lvlJc w:val="left"/>
      <w:pPr>
        <w:ind w:left="5652" w:hanging="576"/>
      </w:pPr>
      <w:rPr>
        <w:rFonts w:hint="default"/>
        <w:lang w:val="en-US" w:eastAsia="en-US" w:bidi="en-US"/>
      </w:rPr>
    </w:lvl>
    <w:lvl w:ilvl="6">
      <w:numFmt w:val="bullet"/>
      <w:lvlText w:val="•"/>
      <w:lvlJc w:val="left"/>
      <w:pPr>
        <w:ind w:left="6710" w:hanging="576"/>
      </w:pPr>
      <w:rPr>
        <w:rFonts w:hint="default"/>
        <w:lang w:val="en-US" w:eastAsia="en-US" w:bidi="en-US"/>
      </w:rPr>
    </w:lvl>
    <w:lvl w:ilvl="7">
      <w:numFmt w:val="bullet"/>
      <w:lvlText w:val="•"/>
      <w:lvlJc w:val="left"/>
      <w:pPr>
        <w:ind w:left="7767" w:hanging="576"/>
      </w:pPr>
      <w:rPr>
        <w:rFonts w:hint="default"/>
        <w:lang w:val="en-US" w:eastAsia="en-US" w:bidi="en-US"/>
      </w:rPr>
    </w:lvl>
    <w:lvl w:ilvl="8">
      <w:numFmt w:val="bullet"/>
      <w:lvlText w:val="•"/>
      <w:lvlJc w:val="left"/>
      <w:pPr>
        <w:ind w:left="8825" w:hanging="576"/>
      </w:pPr>
      <w:rPr>
        <w:rFonts w:hint="default"/>
        <w:lang w:val="en-US" w:eastAsia="en-US" w:bidi="en-US"/>
      </w:rPr>
    </w:lvl>
  </w:abstractNum>
  <w:num w:numId="1">
    <w:abstractNumId w:val="2"/>
  </w:num>
  <w:num w:numId="2">
    <w:abstractNumId w:val="0"/>
  </w:num>
  <w:num w:numId="3">
    <w:abstractNumId w:val="3"/>
  </w:num>
  <w:num w:numId="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FA39E2"/>
    <w:rsid w:val="00773685"/>
    <w:rsid w:val="00876772"/>
    <w:rsid w:val="008B7095"/>
    <w:rsid w:val="008F5E57"/>
    <w:rsid w:val="00C20745"/>
    <w:rsid w:val="00EC326D"/>
    <w:rsid w:val="00FA3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44F6E1B1"/>
  <w15:docId w15:val="{12B6721D-BA41-4DEB-B953-FC1608BA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26"/>
      <w:ind w:left="1617" w:hanging="476"/>
      <w:outlineLvl w:val="0"/>
    </w:pPr>
    <w:rPr>
      <w:b/>
      <w:b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1912" w:hanging="577"/>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439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arlisleccw.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rlisleccw.com/"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1964</Words>
  <Characters>11197</Characters>
  <Application>Microsoft Office Word</Application>
  <DocSecurity>0</DocSecurity>
  <Lines>93</Lines>
  <Paragraphs>26</Paragraphs>
  <ScaleCrop>false</ScaleCrop>
  <Company/>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Eorgan</dc:creator>
  <cp:lastModifiedBy>Dodd, Michael</cp:lastModifiedBy>
  <cp:revision>7</cp:revision>
  <dcterms:created xsi:type="dcterms:W3CDTF">2023-01-17T15:42:00Z</dcterms:created>
  <dcterms:modified xsi:type="dcterms:W3CDTF">2023-01-17T15:48:00Z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2020-03-31T00:00:00Z</vt:filetime>
  </property>
  <property fmtid="{D5CDD505-2E9C-101B-9397-08002B2CF9AE}" pid="3" name="Creator">
    <vt:lpwstr>Acrobat PDFMaker 17 for Word</vt:lpwstr>
  </property>
  <property fmtid="{D5CDD505-2E9C-101B-9397-08002B2CF9AE}" pid="4" name="LastSaved">
    <vt:filetime>2023-01-17T00:00:00Z</vt:filetime>
  </property>
</Properties>
</file>